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A38BB" w14:textId="4B5BBB1D" w:rsidR="005B1489" w:rsidRPr="005B1489" w:rsidRDefault="005B1489" w:rsidP="005B1489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5B1489">
        <w:rPr>
          <w:rFonts w:ascii="Arial" w:eastAsia="MS Mincho" w:hAnsi="Arial" w:cs="Arial"/>
          <w:b/>
          <w:bCs/>
          <w:sz w:val="22"/>
        </w:rPr>
        <w:t xml:space="preserve">3GPP TSG RAN WG1 Meeting </w:t>
      </w:r>
      <w:r w:rsidR="000F44B5">
        <w:rPr>
          <w:rFonts w:ascii="Arial" w:eastAsia="宋体" w:hAnsi="Arial" w:cs="Arial"/>
          <w:b/>
          <w:bCs/>
          <w:sz w:val="22"/>
          <w:lang w:eastAsia="zh-CN"/>
        </w:rPr>
        <w:t>#92</w:t>
      </w:r>
      <w:r w:rsidRPr="005B1489">
        <w:rPr>
          <w:rFonts w:ascii="Arial" w:eastAsia="MS Mincho" w:hAnsi="Arial" w:cs="Arial"/>
          <w:b/>
          <w:bCs/>
          <w:sz w:val="22"/>
        </w:rPr>
        <w:tab/>
      </w:r>
      <w:r w:rsidRPr="005B1489">
        <w:rPr>
          <w:rFonts w:ascii="Arial" w:eastAsia="MS Mincho" w:hAnsi="Arial" w:cs="Arial"/>
          <w:b/>
          <w:bCs/>
          <w:sz w:val="22"/>
        </w:rPr>
        <w:tab/>
      </w:r>
      <w:r w:rsidR="00586E7D" w:rsidRPr="00586E7D">
        <w:rPr>
          <w:rFonts w:ascii="Arial" w:eastAsia="MS Mincho" w:hAnsi="Arial" w:cs="Arial"/>
          <w:b/>
          <w:bCs/>
          <w:sz w:val="22"/>
        </w:rPr>
        <w:t>R1-1801545</w:t>
      </w:r>
    </w:p>
    <w:p w14:paraId="592F21E4" w14:textId="309B4BD5" w:rsidR="005B1489" w:rsidRPr="005B1489" w:rsidRDefault="000F44B5" w:rsidP="005B1489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 w:rsidRPr="000F44B5">
        <w:rPr>
          <w:rFonts w:ascii="Arial" w:eastAsia="宋体" w:hAnsi="Arial"/>
          <w:b/>
          <w:bCs/>
          <w:sz w:val="22"/>
          <w:lang w:val="en-GB" w:eastAsia="zh-CN"/>
        </w:rPr>
        <w:t>Athens, Greece, February 26</w:t>
      </w:r>
      <w:r w:rsidRPr="000F44B5">
        <w:rPr>
          <w:rFonts w:ascii="Arial" w:eastAsia="宋体" w:hAnsi="Arial"/>
          <w:b/>
          <w:bCs/>
          <w:sz w:val="22"/>
          <w:vertAlign w:val="superscript"/>
          <w:lang w:val="en-GB" w:eastAsia="zh-CN"/>
        </w:rPr>
        <w:t>th</w:t>
      </w:r>
      <w:r w:rsidRPr="000F44B5">
        <w:rPr>
          <w:rFonts w:ascii="Arial" w:eastAsia="宋体" w:hAnsi="Arial"/>
          <w:b/>
          <w:bCs/>
          <w:sz w:val="22"/>
          <w:lang w:val="en-GB" w:eastAsia="zh-CN"/>
        </w:rPr>
        <w:t xml:space="preserve"> – March 2</w:t>
      </w:r>
      <w:r w:rsidRPr="000F44B5">
        <w:rPr>
          <w:rFonts w:ascii="Arial" w:eastAsia="宋体" w:hAnsi="Arial"/>
          <w:b/>
          <w:bCs/>
          <w:sz w:val="22"/>
          <w:vertAlign w:val="superscript"/>
          <w:lang w:val="en-GB" w:eastAsia="zh-CN"/>
        </w:rPr>
        <w:t>nd</w:t>
      </w:r>
      <w:r w:rsidRPr="000F44B5">
        <w:rPr>
          <w:rFonts w:ascii="Arial" w:eastAsia="宋体" w:hAnsi="Arial"/>
          <w:b/>
          <w:bCs/>
          <w:sz w:val="22"/>
          <w:lang w:val="en-GB" w:eastAsia="zh-CN"/>
        </w:rPr>
        <w:t>,</w:t>
      </w:r>
      <w:r w:rsidR="005B1489" w:rsidRPr="005B1489">
        <w:rPr>
          <w:rFonts w:ascii="Arial" w:eastAsia="宋体" w:hAnsi="Arial"/>
          <w:b/>
          <w:sz w:val="22"/>
          <w:lang w:eastAsia="zh-CN"/>
        </w:rPr>
        <w:t xml:space="preserve"> 2018</w:t>
      </w:r>
    </w:p>
    <w:p w14:paraId="3ABD274A" w14:textId="77777777" w:rsidR="000B1412" w:rsidRPr="00407D19" w:rsidRDefault="000B1412" w:rsidP="000B1412">
      <w:pPr>
        <w:pStyle w:val="a4"/>
        <w:rPr>
          <w:rFonts w:cs="Arial"/>
        </w:rPr>
      </w:pPr>
    </w:p>
    <w:p w14:paraId="05991D86" w14:textId="77777777" w:rsidR="000B1412" w:rsidRPr="00407D19" w:rsidRDefault="000B1412" w:rsidP="000B1412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407D19">
        <w:rPr>
          <w:rFonts w:eastAsia="宋体" w:cs="Arial"/>
          <w:lang w:eastAsia="zh-CN"/>
        </w:rPr>
        <w:t>vivo</w:t>
      </w:r>
    </w:p>
    <w:p w14:paraId="5E0E56C6" w14:textId="531005E4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1B687C" w:rsidRPr="001B687C">
        <w:rPr>
          <w:rFonts w:cs="Arial"/>
        </w:rPr>
        <w:t>Other aspects on carrier aggregation</w:t>
      </w:r>
    </w:p>
    <w:p w14:paraId="6723D380" w14:textId="2AE2B178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927E33">
        <w:rPr>
          <w:rFonts w:eastAsia="宋体" w:cs="Arial"/>
          <w:lang w:eastAsia="zh-CN"/>
        </w:rPr>
        <w:t>7</w:t>
      </w:r>
      <w:r w:rsidR="00023D46" w:rsidRPr="00407D19">
        <w:rPr>
          <w:rFonts w:eastAsia="宋体" w:cs="Arial"/>
          <w:lang w:eastAsia="zh-CN"/>
        </w:rPr>
        <w:t>.</w:t>
      </w:r>
      <w:r w:rsidR="000F44B5">
        <w:rPr>
          <w:rFonts w:eastAsia="宋体" w:cs="Arial" w:hint="eastAsia"/>
          <w:lang w:eastAsia="zh-CN"/>
        </w:rPr>
        <w:t>1</w:t>
      </w:r>
      <w:r w:rsidR="000F44B5">
        <w:rPr>
          <w:rFonts w:eastAsia="宋体" w:cs="Arial"/>
          <w:lang w:eastAsia="zh-CN"/>
        </w:rPr>
        <w:t>.</w:t>
      </w:r>
      <w:r w:rsidR="001C1665">
        <w:rPr>
          <w:rFonts w:eastAsia="宋体" w:cs="Arial"/>
          <w:lang w:eastAsia="zh-CN"/>
        </w:rPr>
        <w:t>3.</w:t>
      </w:r>
      <w:r w:rsidR="00001576">
        <w:rPr>
          <w:rFonts w:eastAsia="宋体" w:cs="Arial"/>
          <w:lang w:eastAsia="zh-CN"/>
        </w:rPr>
        <w:t>4.2</w:t>
      </w:r>
    </w:p>
    <w:p w14:paraId="6475D314" w14:textId="77777777" w:rsidR="000B1412" w:rsidRPr="00407D19" w:rsidRDefault="000B1412" w:rsidP="000B1412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172F9097" w14:textId="77777777" w:rsidR="00E807E7" w:rsidRPr="00407D19" w:rsidRDefault="00E807E7" w:rsidP="00DD15F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OLE_LINK13"/>
      <w:bookmarkStart w:id="1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2B3AC292" w14:textId="5E2061E2" w:rsidR="00AA5C32" w:rsidRDefault="00791FCD" w:rsidP="009C4C06">
      <w:pPr>
        <w:pStyle w:val="a0"/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>Some remaining open issues of supporting carrier aggregation for NR have been discussed in the previous meeting</w:t>
      </w:r>
      <w:r w:rsidR="00AA5C32">
        <w:rPr>
          <w:rFonts w:eastAsia="宋体"/>
          <w:lang w:eastAsia="zh-CN"/>
        </w:rPr>
        <w:t xml:space="preserve"> </w:t>
      </w:r>
      <w:r w:rsidR="00AA5C32">
        <w:rPr>
          <w:rFonts w:eastAsia="宋体"/>
          <w:lang w:eastAsia="zh-CN"/>
        </w:rPr>
        <w:fldChar w:fldCharType="begin"/>
      </w:r>
      <w:r w:rsidR="00AA5C32">
        <w:rPr>
          <w:rFonts w:eastAsia="宋体"/>
          <w:lang w:eastAsia="zh-CN"/>
        </w:rPr>
        <w:instrText xml:space="preserve"> REF _Ref489688782 \r \h </w:instrText>
      </w:r>
      <w:r w:rsidR="00AA5C32">
        <w:rPr>
          <w:rFonts w:eastAsia="宋体"/>
          <w:lang w:eastAsia="zh-CN"/>
        </w:rPr>
      </w:r>
      <w:r w:rsidR="00AA5C32">
        <w:rPr>
          <w:rFonts w:eastAsia="宋体"/>
          <w:lang w:eastAsia="zh-CN"/>
        </w:rPr>
        <w:fldChar w:fldCharType="separate"/>
      </w:r>
      <w:r w:rsidR="00D14036">
        <w:rPr>
          <w:rFonts w:eastAsia="宋体"/>
          <w:lang w:eastAsia="zh-CN"/>
        </w:rPr>
        <w:t>[1]</w:t>
      </w:r>
      <w:r w:rsidR="00AA5C32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>, and the following agreements are achieved</w:t>
      </w:r>
      <w:r w:rsidR="00AA5C32">
        <w:rPr>
          <w:rFonts w:eastAsia="宋体"/>
          <w:lang w:eastAsia="zh-CN"/>
        </w:rPr>
        <w:t>:</w:t>
      </w:r>
    </w:p>
    <w:p w14:paraId="286A93C8" w14:textId="77777777" w:rsidR="00AA5C32" w:rsidRPr="001300DB" w:rsidRDefault="00AA5C32" w:rsidP="00AA5C32">
      <w:pPr>
        <w:pStyle w:val="a0"/>
        <w:spacing w:after="0"/>
        <w:rPr>
          <w:rFonts w:eastAsia="宋体"/>
          <w:lang w:eastAsia="zh-CN"/>
        </w:rPr>
      </w:pPr>
    </w:p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1"/>
      </w:tblGrid>
      <w:tr w:rsidR="00AA5C32" w:rsidRPr="00791FCD" w14:paraId="3C7A6799" w14:textId="77777777" w:rsidTr="00A00A2A">
        <w:trPr>
          <w:trHeight w:val="212"/>
        </w:trPr>
        <w:tc>
          <w:tcPr>
            <w:tcW w:w="9141" w:type="dxa"/>
            <w:shd w:val="clear" w:color="auto" w:fill="auto"/>
          </w:tcPr>
          <w:p w14:paraId="3E70388A" w14:textId="77777777" w:rsidR="006F511E" w:rsidRPr="006F511E" w:rsidRDefault="006F511E" w:rsidP="006F511E">
            <w:pPr>
              <w:rPr>
                <w:b/>
                <w:sz w:val="20"/>
                <w:szCs w:val="20"/>
              </w:rPr>
            </w:pPr>
            <w:r w:rsidRPr="006F511E">
              <w:rPr>
                <w:sz w:val="20"/>
                <w:szCs w:val="20"/>
                <w:highlight w:val="green"/>
              </w:rPr>
              <w:t>Agreements</w:t>
            </w:r>
            <w:r w:rsidRPr="006F511E">
              <w:rPr>
                <w:b/>
                <w:sz w:val="20"/>
                <w:szCs w:val="20"/>
              </w:rPr>
              <w:t>:</w:t>
            </w:r>
          </w:p>
          <w:p w14:paraId="7235DC4C" w14:textId="77777777" w:rsidR="006F511E" w:rsidRPr="006F511E" w:rsidRDefault="006F511E" w:rsidP="006F511E">
            <w:pPr>
              <w:numPr>
                <w:ilvl w:val="0"/>
                <w:numId w:val="39"/>
              </w:numPr>
              <w:rPr>
                <w:sz w:val="20"/>
                <w:szCs w:val="20"/>
              </w:rPr>
            </w:pPr>
            <w:r w:rsidRPr="006F511E">
              <w:rPr>
                <w:sz w:val="20"/>
                <w:szCs w:val="20"/>
              </w:rPr>
              <w:t>Place HARQ-ACK bit(s) in response to SPS PDSCH after ones in response to dynamic PDSCH in the HARQ-ACK codebook</w:t>
            </w:r>
          </w:p>
          <w:p w14:paraId="68D912E2" w14:textId="77777777" w:rsidR="006F511E" w:rsidRPr="006F511E" w:rsidRDefault="006F511E" w:rsidP="006F511E">
            <w:pPr>
              <w:rPr>
                <w:sz w:val="20"/>
                <w:szCs w:val="20"/>
              </w:rPr>
            </w:pPr>
          </w:p>
          <w:p w14:paraId="6AB65F76" w14:textId="77777777" w:rsidR="006F511E" w:rsidRPr="006F511E" w:rsidRDefault="006F511E" w:rsidP="006F511E">
            <w:pPr>
              <w:rPr>
                <w:sz w:val="20"/>
                <w:szCs w:val="20"/>
              </w:rPr>
            </w:pPr>
            <w:r w:rsidRPr="006F511E">
              <w:rPr>
                <w:sz w:val="20"/>
                <w:szCs w:val="20"/>
                <w:highlight w:val="green"/>
              </w:rPr>
              <w:t>Agreements</w:t>
            </w:r>
            <w:r w:rsidRPr="006F511E">
              <w:rPr>
                <w:sz w:val="20"/>
                <w:szCs w:val="20"/>
              </w:rPr>
              <w:t>:</w:t>
            </w:r>
          </w:p>
          <w:p w14:paraId="71791944" w14:textId="77777777" w:rsidR="006F511E" w:rsidRPr="006F511E" w:rsidRDefault="006F511E" w:rsidP="006F511E">
            <w:pPr>
              <w:numPr>
                <w:ilvl w:val="0"/>
                <w:numId w:val="39"/>
              </w:numPr>
              <w:rPr>
                <w:sz w:val="20"/>
                <w:szCs w:val="20"/>
              </w:rPr>
            </w:pPr>
            <w:r w:rsidRPr="006F511E">
              <w:rPr>
                <w:sz w:val="20"/>
                <w:szCs w:val="20"/>
              </w:rPr>
              <w:t>For semi-static HARQ-ACK codebook, the UE provides CBG-based HARQ-ACK in response to detecting DCI format 1_0 for PDSCH reception on a cell with configuration for CBG-based HARQ-ACK</w:t>
            </w:r>
          </w:p>
          <w:p w14:paraId="4DCB3904" w14:textId="77777777" w:rsidR="006F511E" w:rsidRPr="006F511E" w:rsidRDefault="006F511E" w:rsidP="006F511E">
            <w:pPr>
              <w:rPr>
                <w:sz w:val="20"/>
                <w:szCs w:val="20"/>
                <w:highlight w:val="green"/>
              </w:rPr>
            </w:pPr>
          </w:p>
          <w:p w14:paraId="08573D47" w14:textId="77777777" w:rsidR="006F511E" w:rsidRPr="006F511E" w:rsidRDefault="006F511E" w:rsidP="006F511E">
            <w:pPr>
              <w:rPr>
                <w:sz w:val="20"/>
                <w:szCs w:val="20"/>
              </w:rPr>
            </w:pPr>
            <w:r w:rsidRPr="006F511E">
              <w:rPr>
                <w:sz w:val="20"/>
                <w:szCs w:val="20"/>
                <w:highlight w:val="green"/>
              </w:rPr>
              <w:t>Agreements</w:t>
            </w:r>
            <w:r w:rsidRPr="006F511E">
              <w:rPr>
                <w:sz w:val="20"/>
                <w:szCs w:val="20"/>
              </w:rPr>
              <w:t>:</w:t>
            </w:r>
          </w:p>
          <w:p w14:paraId="15D672B6" w14:textId="77777777" w:rsidR="006F511E" w:rsidRPr="006F511E" w:rsidRDefault="006F511E" w:rsidP="006F511E">
            <w:pPr>
              <w:numPr>
                <w:ilvl w:val="0"/>
                <w:numId w:val="39"/>
              </w:numPr>
              <w:rPr>
                <w:sz w:val="20"/>
                <w:szCs w:val="20"/>
              </w:rPr>
            </w:pPr>
            <w:r w:rsidRPr="006F511E">
              <w:rPr>
                <w:sz w:val="20"/>
                <w:szCs w:val="20"/>
              </w:rPr>
              <w:t>No additional bundling for HARQ-ACK is supported when the actual coding rate for UCI on PUCCH exceeds the configured coding rate</w:t>
            </w:r>
          </w:p>
          <w:p w14:paraId="5EFB6025" w14:textId="77777777" w:rsidR="006F511E" w:rsidRPr="006F511E" w:rsidRDefault="006F511E" w:rsidP="006F511E">
            <w:pPr>
              <w:numPr>
                <w:ilvl w:val="1"/>
                <w:numId w:val="39"/>
              </w:numPr>
              <w:rPr>
                <w:sz w:val="20"/>
                <w:szCs w:val="20"/>
              </w:rPr>
            </w:pPr>
            <w:r w:rsidRPr="006F511E">
              <w:rPr>
                <w:sz w:val="20"/>
                <w:szCs w:val="20"/>
              </w:rPr>
              <w:t>In this case, no dropping of HARQ-ACK</w:t>
            </w:r>
          </w:p>
          <w:p w14:paraId="6CA455D6" w14:textId="77777777" w:rsidR="006F511E" w:rsidRPr="006F511E" w:rsidRDefault="006F511E" w:rsidP="006F511E">
            <w:pPr>
              <w:numPr>
                <w:ilvl w:val="0"/>
                <w:numId w:val="39"/>
              </w:numPr>
              <w:rPr>
                <w:sz w:val="20"/>
                <w:szCs w:val="20"/>
              </w:rPr>
            </w:pPr>
            <w:r w:rsidRPr="006F511E">
              <w:rPr>
                <w:sz w:val="20"/>
                <w:szCs w:val="20"/>
              </w:rPr>
              <w:t>If the actual coding rate on PUCCH carrying HARQ-ACK/SR only exceeds the configured coding rate, the UE is expected to proceed with the PUCCH transmission carrying the HARQ-ACK/SR</w:t>
            </w:r>
          </w:p>
          <w:p w14:paraId="2901A052" w14:textId="77777777" w:rsidR="006F511E" w:rsidRDefault="006F511E" w:rsidP="000F44B5">
            <w:pPr>
              <w:rPr>
                <w:sz w:val="20"/>
                <w:szCs w:val="20"/>
                <w:highlight w:val="green"/>
                <w:lang w:eastAsia="x-none"/>
              </w:rPr>
            </w:pPr>
          </w:p>
          <w:p w14:paraId="651B7513" w14:textId="77777777" w:rsidR="006F511E" w:rsidRPr="006F511E" w:rsidRDefault="006F511E" w:rsidP="006F511E">
            <w:pPr>
              <w:rPr>
                <w:sz w:val="20"/>
                <w:szCs w:val="20"/>
                <w:lang w:eastAsia="x-none"/>
              </w:rPr>
            </w:pPr>
            <w:r w:rsidRPr="006F511E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6F511E">
              <w:rPr>
                <w:sz w:val="20"/>
                <w:szCs w:val="20"/>
                <w:lang w:eastAsia="x-none"/>
              </w:rPr>
              <w:t>:</w:t>
            </w:r>
          </w:p>
          <w:p w14:paraId="696755FB" w14:textId="77777777" w:rsidR="006F511E" w:rsidRPr="006F511E" w:rsidRDefault="006F511E" w:rsidP="006F511E">
            <w:pPr>
              <w:numPr>
                <w:ilvl w:val="0"/>
                <w:numId w:val="39"/>
              </w:numPr>
              <w:rPr>
                <w:sz w:val="20"/>
                <w:szCs w:val="20"/>
                <w:lang w:eastAsia="x-none"/>
              </w:rPr>
            </w:pPr>
            <w:r w:rsidRPr="006F511E">
              <w:rPr>
                <w:sz w:val="20"/>
                <w:szCs w:val="20"/>
                <w:lang w:eastAsia="x-none"/>
              </w:rPr>
              <w:t>DCI 0-0 doesn’t contain DAI</w:t>
            </w:r>
          </w:p>
          <w:p w14:paraId="3C5A7698" w14:textId="77777777" w:rsidR="006F511E" w:rsidRPr="006F511E" w:rsidRDefault="006F511E" w:rsidP="006F511E">
            <w:pPr>
              <w:numPr>
                <w:ilvl w:val="0"/>
                <w:numId w:val="39"/>
              </w:numPr>
              <w:rPr>
                <w:sz w:val="20"/>
                <w:szCs w:val="20"/>
                <w:lang w:eastAsia="x-none"/>
              </w:rPr>
            </w:pPr>
            <w:r w:rsidRPr="006F511E">
              <w:rPr>
                <w:sz w:val="20"/>
                <w:szCs w:val="20"/>
                <w:lang w:eastAsia="x-none"/>
              </w:rPr>
              <w:t>DCI 1-0 contains a 2-bit counter DAI but doesn’t contain total DAI</w:t>
            </w:r>
          </w:p>
          <w:p w14:paraId="1E740CCA" w14:textId="77777777" w:rsidR="006F511E" w:rsidRDefault="006F511E" w:rsidP="000F44B5">
            <w:pPr>
              <w:rPr>
                <w:sz w:val="20"/>
                <w:szCs w:val="20"/>
                <w:highlight w:val="green"/>
                <w:lang w:eastAsia="x-none"/>
              </w:rPr>
            </w:pPr>
          </w:p>
          <w:p w14:paraId="5C40873F" w14:textId="77777777" w:rsidR="000F44B5" w:rsidRPr="000F44B5" w:rsidRDefault="000F44B5" w:rsidP="000F44B5">
            <w:pPr>
              <w:rPr>
                <w:sz w:val="20"/>
                <w:szCs w:val="20"/>
                <w:lang w:eastAsia="x-none"/>
              </w:rPr>
            </w:pPr>
            <w:r w:rsidRPr="000F44B5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0F44B5">
              <w:rPr>
                <w:sz w:val="20"/>
                <w:szCs w:val="20"/>
                <w:lang w:eastAsia="x-none"/>
              </w:rPr>
              <w:t>:</w:t>
            </w:r>
          </w:p>
          <w:p w14:paraId="329162C4" w14:textId="77777777" w:rsidR="000F44B5" w:rsidRPr="000F44B5" w:rsidRDefault="000F44B5" w:rsidP="000F44B5">
            <w:pPr>
              <w:numPr>
                <w:ilvl w:val="0"/>
                <w:numId w:val="39"/>
              </w:numPr>
              <w:rPr>
                <w:sz w:val="20"/>
                <w:szCs w:val="20"/>
              </w:rPr>
            </w:pPr>
            <w:r w:rsidRPr="000F44B5">
              <w:rPr>
                <w:sz w:val="20"/>
                <w:szCs w:val="20"/>
              </w:rPr>
              <w:t xml:space="preserve">Regarding how to select PUSCH for piggybacking UCI </w:t>
            </w:r>
          </w:p>
          <w:p w14:paraId="0E86D2BF" w14:textId="77777777" w:rsidR="000F44B5" w:rsidRPr="000F44B5" w:rsidRDefault="000F44B5" w:rsidP="000F44B5">
            <w:pPr>
              <w:numPr>
                <w:ilvl w:val="1"/>
                <w:numId w:val="39"/>
              </w:numPr>
              <w:rPr>
                <w:sz w:val="20"/>
                <w:szCs w:val="20"/>
              </w:rPr>
            </w:pPr>
            <w:r w:rsidRPr="000F44B5">
              <w:rPr>
                <w:sz w:val="20"/>
                <w:szCs w:val="20"/>
              </w:rPr>
              <w:t>Follows the LTE-approach</w:t>
            </w:r>
          </w:p>
          <w:p w14:paraId="654F9F2F" w14:textId="77777777" w:rsidR="000F44B5" w:rsidRPr="000F44B5" w:rsidRDefault="000F44B5" w:rsidP="000F44B5">
            <w:pPr>
              <w:numPr>
                <w:ilvl w:val="1"/>
                <w:numId w:val="39"/>
              </w:numPr>
              <w:rPr>
                <w:sz w:val="20"/>
                <w:szCs w:val="20"/>
              </w:rPr>
            </w:pPr>
            <w:r w:rsidRPr="000F44B5">
              <w:rPr>
                <w:sz w:val="20"/>
                <w:szCs w:val="20"/>
              </w:rPr>
              <w:t>FFS whether or not there are any specific issues</w:t>
            </w:r>
          </w:p>
          <w:p w14:paraId="1B4B8D5A" w14:textId="6C99E742" w:rsidR="00AA5C32" w:rsidRPr="00791FCD" w:rsidRDefault="00AA5C32" w:rsidP="000F44B5">
            <w:pPr>
              <w:rPr>
                <w:rFonts w:eastAsiaTheme="minorEastAsia"/>
                <w:b/>
                <w:sz w:val="20"/>
                <w:lang w:eastAsia="zh-CN"/>
              </w:rPr>
            </w:pPr>
          </w:p>
        </w:tc>
      </w:tr>
    </w:tbl>
    <w:p w14:paraId="60FE57F3" w14:textId="77777777" w:rsidR="001B687C" w:rsidRDefault="001B687C" w:rsidP="009C4C06">
      <w:pPr>
        <w:pStyle w:val="a0"/>
        <w:spacing w:after="0"/>
        <w:rPr>
          <w:rFonts w:eastAsia="宋体"/>
          <w:lang w:eastAsia="zh-CN"/>
        </w:rPr>
      </w:pPr>
    </w:p>
    <w:p w14:paraId="31717B76" w14:textId="50594A57" w:rsidR="009C4C06" w:rsidRDefault="003367CC" w:rsidP="009C4C06">
      <w:pPr>
        <w:pStyle w:val="a0"/>
        <w:spacing w:after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contribution, we </w:t>
      </w:r>
      <w:r w:rsidR="003E1967">
        <w:t xml:space="preserve">provide our view on </w:t>
      </w:r>
      <w:r w:rsidR="001B687C">
        <w:t xml:space="preserve">the remaining issues on </w:t>
      </w:r>
      <w:r w:rsidR="001B687C" w:rsidRPr="001B687C">
        <w:rPr>
          <w:rFonts w:cs="Arial"/>
        </w:rPr>
        <w:t>carrier aggregation</w:t>
      </w:r>
      <w:r w:rsidR="00C952F3">
        <w:rPr>
          <w:rFonts w:eastAsia="宋体"/>
          <w:lang w:eastAsia="zh-CN"/>
        </w:rPr>
        <w:t>.</w:t>
      </w:r>
    </w:p>
    <w:p w14:paraId="251B4CFB" w14:textId="51C52601" w:rsidR="001A0D68" w:rsidRPr="00C16E78" w:rsidRDefault="007002EE" w:rsidP="00C16E7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sz w:val="36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</w:p>
    <w:p w14:paraId="19262B0B" w14:textId="21420A31" w:rsidR="00586E7D" w:rsidRPr="0057243E" w:rsidRDefault="0057243E" w:rsidP="00C16E78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PUSCH selection for </w:t>
      </w:r>
      <w:r w:rsidR="00586E7D" w:rsidRPr="0057243E">
        <w:rPr>
          <w:rFonts w:eastAsiaTheme="minorEastAsia"/>
          <w:b/>
          <w:u w:val="single"/>
          <w:lang w:eastAsia="zh-CN"/>
        </w:rPr>
        <w:t>UCI piggyback</w:t>
      </w:r>
    </w:p>
    <w:p w14:paraId="7AC236A3" w14:textId="2B53FDF5" w:rsidR="00546CBD" w:rsidRDefault="00586E7D" w:rsidP="00C16E7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case of PUCCH and PUSCH of different carriers overlapped, it was agreed to reuse the LTE approach. </w:t>
      </w:r>
      <w:r w:rsidR="00546CBD">
        <w:rPr>
          <w:rFonts w:eastAsiaTheme="minorEastAsia"/>
          <w:lang w:eastAsia="zh-CN"/>
        </w:rPr>
        <w:t>In LTE, PUCCH and PUSCH of different carriers are considered as overlapped if they occur in the same subframe</w:t>
      </w:r>
      <w:r w:rsidR="0085220A">
        <w:rPr>
          <w:rFonts w:eastAsiaTheme="minorEastAsia"/>
          <w:lang w:eastAsia="zh-CN"/>
        </w:rPr>
        <w:t xml:space="preserve"> as highlighted below</w:t>
      </w:r>
      <w:r w:rsidR="0057243E">
        <w:rPr>
          <w:rFonts w:eastAsiaTheme="minorEastAsia"/>
          <w:lang w:eastAsia="zh-CN"/>
        </w:rPr>
        <w:t xml:space="preserve"> </w:t>
      </w:r>
      <w:r w:rsidR="002E0A48">
        <w:rPr>
          <w:rFonts w:eastAsiaTheme="minorEastAsia"/>
          <w:lang w:eastAsia="zh-CN"/>
        </w:rPr>
        <w:fldChar w:fldCharType="begin"/>
      </w:r>
      <w:r w:rsidR="002E0A48">
        <w:rPr>
          <w:rFonts w:eastAsiaTheme="minorEastAsia"/>
          <w:lang w:eastAsia="zh-CN"/>
        </w:rPr>
        <w:instrText xml:space="preserve"> REF _Ref505956165 \r \h </w:instrText>
      </w:r>
      <w:r w:rsidR="002E0A48">
        <w:rPr>
          <w:rFonts w:eastAsiaTheme="minorEastAsia"/>
          <w:lang w:eastAsia="zh-CN"/>
        </w:rPr>
      </w:r>
      <w:r w:rsidR="002E0A48">
        <w:rPr>
          <w:rFonts w:eastAsiaTheme="minorEastAsia"/>
          <w:lang w:eastAsia="zh-CN"/>
        </w:rPr>
        <w:fldChar w:fldCharType="separate"/>
      </w:r>
      <w:r w:rsidR="00D14036">
        <w:rPr>
          <w:rFonts w:eastAsiaTheme="minorEastAsia"/>
          <w:lang w:eastAsia="zh-CN"/>
        </w:rPr>
        <w:t>[2]</w:t>
      </w:r>
      <w:r w:rsidR="002E0A48">
        <w:rPr>
          <w:rFonts w:eastAsiaTheme="minorEastAsia"/>
          <w:lang w:eastAsia="zh-CN"/>
        </w:rPr>
        <w:fldChar w:fldCharType="end"/>
      </w:r>
      <w:r w:rsidR="00546CBD">
        <w:rPr>
          <w:rFonts w:eastAsiaTheme="minorEastAsia"/>
          <w:lang w:eastAsia="zh-CN"/>
        </w:rPr>
        <w:t>:</w:t>
      </w:r>
    </w:p>
    <w:tbl>
      <w:tblPr>
        <w:tblStyle w:val="a8"/>
        <w:tblW w:w="0" w:type="auto"/>
        <w:tblInd w:w="817" w:type="dxa"/>
        <w:tblLook w:val="04A0" w:firstRow="1" w:lastRow="0" w:firstColumn="1" w:lastColumn="0" w:noHBand="0" w:noVBand="1"/>
      </w:tblPr>
      <w:tblGrid>
        <w:gridCol w:w="7655"/>
      </w:tblGrid>
      <w:tr w:rsidR="00546CBD" w14:paraId="63FDFEC2" w14:textId="77777777" w:rsidTr="0085220A">
        <w:tc>
          <w:tcPr>
            <w:tcW w:w="7655" w:type="dxa"/>
          </w:tcPr>
          <w:p w14:paraId="4C1DDDB4" w14:textId="7510FF7C" w:rsidR="00546CBD" w:rsidRPr="00546CBD" w:rsidRDefault="00546CBD" w:rsidP="00546CBD">
            <w:pPr>
              <w:rPr>
                <w:sz w:val="20"/>
              </w:rPr>
            </w:pPr>
            <w:r w:rsidRPr="00546CBD">
              <w:rPr>
                <w:sz w:val="20"/>
              </w:rPr>
              <w:t xml:space="preserve">If the UE is configured with more than one serving cell and is not configured for simultaneous PUSCH and PUCCH transmission, then </w:t>
            </w:r>
            <w:r w:rsidRPr="0085220A">
              <w:rPr>
                <w:sz w:val="20"/>
                <w:highlight w:val="yellow"/>
              </w:rPr>
              <w:t xml:space="preserve">in subframe </w:t>
            </w:r>
            <w:r w:rsidRPr="0085220A">
              <w:rPr>
                <w:noProof/>
                <w:position w:val="-6"/>
                <w:sz w:val="20"/>
                <w:highlight w:val="yellow"/>
                <w:lang w:eastAsia="zh-CN"/>
              </w:rPr>
              <w:drawing>
                <wp:inline distT="0" distB="0" distL="0" distR="0" wp14:anchorId="22234EF1" wp14:editId="1DD7A63C">
                  <wp:extent cx="114300" cy="127000"/>
                  <wp:effectExtent l="0" t="0" r="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CBD">
              <w:rPr>
                <w:sz w:val="20"/>
              </w:rPr>
              <w:t xml:space="preserve"> UCI shall be transmitted </w:t>
            </w:r>
          </w:p>
          <w:p w14:paraId="30CF2CA4" w14:textId="77777777" w:rsidR="00546CBD" w:rsidRPr="00546CBD" w:rsidRDefault="00546CBD" w:rsidP="00546CBD">
            <w:pPr>
              <w:pStyle w:val="B1"/>
              <w:numPr>
                <w:ilvl w:val="0"/>
                <w:numId w:val="41"/>
              </w:numPr>
            </w:pPr>
            <w:r w:rsidRPr="00546CBD">
              <w:t xml:space="preserve">on PUCCH using format 1/1a/1b/3/4/5 or 2/2a/2b if the UE is not transmitting PUSCH </w:t>
            </w:r>
          </w:p>
          <w:p w14:paraId="16F058C9" w14:textId="77777777" w:rsidR="00546CBD" w:rsidRPr="00546CBD" w:rsidRDefault="00546CBD" w:rsidP="00546CBD">
            <w:pPr>
              <w:pStyle w:val="B1"/>
              <w:numPr>
                <w:ilvl w:val="0"/>
                <w:numId w:val="41"/>
              </w:numPr>
            </w:pPr>
            <w:r w:rsidRPr="00546CBD">
              <w:t>on PUSCH of the serving cell given in Subclause 7.2.1 if the UCI consists of aperiodic CSI or aperiodic CSI and HARQ-ACK</w:t>
            </w:r>
          </w:p>
          <w:p w14:paraId="1D8ADC41" w14:textId="33B183A9" w:rsidR="00546CBD" w:rsidRPr="00546CBD" w:rsidRDefault="00546CBD" w:rsidP="00546CBD">
            <w:pPr>
              <w:pStyle w:val="B1"/>
              <w:numPr>
                <w:ilvl w:val="0"/>
                <w:numId w:val="41"/>
              </w:numPr>
            </w:pPr>
            <w:r w:rsidRPr="00546CBD">
              <w:t xml:space="preserve">on primary cell PUSCH if the UCI consists of periodic CSI and/or HARQ-ACK and </w:t>
            </w:r>
            <w:r w:rsidRPr="00546CBD">
              <w:lastRenderedPageBreak/>
              <w:t xml:space="preserve">if the UE is transmitting on the primary cell PUSCH in subframe </w:t>
            </w:r>
            <w:r w:rsidRPr="00546CBD">
              <w:rPr>
                <w:noProof/>
                <w:position w:val="-6"/>
                <w:lang w:val="en-US" w:eastAsia="zh-CN"/>
              </w:rPr>
              <w:drawing>
                <wp:inline distT="0" distB="0" distL="0" distR="0" wp14:anchorId="3F982DB2" wp14:editId="6819752F">
                  <wp:extent cx="114300" cy="127000"/>
                  <wp:effectExtent l="0" t="0" r="0" b="635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CBD">
              <w:t xml:space="preserve"> unless the primary cell PUSCH transmission corresponds to a Random Access Response Grant or a retransmission of the same transport block as part of the contention based random access procedure, in which case UCI is not transmitted</w:t>
            </w:r>
          </w:p>
          <w:p w14:paraId="6D795D52" w14:textId="1F5EC3FD" w:rsidR="00546CBD" w:rsidRPr="00546CBD" w:rsidRDefault="00546CBD" w:rsidP="00546CBD">
            <w:pPr>
              <w:pStyle w:val="B1"/>
              <w:numPr>
                <w:ilvl w:val="0"/>
                <w:numId w:val="41"/>
              </w:numPr>
              <w:rPr>
                <w:rFonts w:eastAsiaTheme="minorEastAsia"/>
                <w:lang w:eastAsia="zh-CN"/>
              </w:rPr>
            </w:pPr>
            <w:r w:rsidRPr="00546CBD">
              <w:t xml:space="preserve">on PUSCH of the secondary cell </w:t>
            </w:r>
            <w:r w:rsidRPr="00546CBD">
              <w:rPr>
                <w:color w:val="000000"/>
              </w:rPr>
              <w:t xml:space="preserve">(other than an LAA SCell) </w:t>
            </w:r>
            <w:r w:rsidRPr="00546CBD">
              <w:t xml:space="preserve">with smallest </w:t>
            </w:r>
            <w:r w:rsidRPr="00546CBD">
              <w:rPr>
                <w:i/>
              </w:rPr>
              <w:t>SCellIndex</w:t>
            </w:r>
            <w:r w:rsidRPr="00546CBD">
              <w:t xml:space="preserve"> if the UCI consists of periodic CSI and/or HARQ-ACK and if the UE is not transmitting PUSCH on primary cell but is transmitting PUSCH on at least one secondary cell </w:t>
            </w:r>
            <w:r w:rsidRPr="00546CBD">
              <w:rPr>
                <w:color w:val="000000"/>
              </w:rPr>
              <w:t>(other than an LAA SCell)</w:t>
            </w:r>
          </w:p>
        </w:tc>
      </w:tr>
    </w:tbl>
    <w:p w14:paraId="684E00DD" w14:textId="07B6FF22" w:rsidR="00586E7D" w:rsidRDefault="00586E7D" w:rsidP="0085220A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However, the situation of NR are significantly different from LTE in the following ways:</w:t>
      </w:r>
    </w:p>
    <w:p w14:paraId="180C9E0E" w14:textId="77777777" w:rsidR="00586E7D" w:rsidRPr="002E0A48" w:rsidRDefault="00586E7D" w:rsidP="00586E7D">
      <w:pPr>
        <w:pStyle w:val="a0"/>
        <w:numPr>
          <w:ilvl w:val="0"/>
          <w:numId w:val="40"/>
        </w:numPr>
        <w:rPr>
          <w:rFonts w:eastAsiaTheme="minorEastAsia"/>
          <w:u w:val="single"/>
          <w:lang w:eastAsia="zh-CN"/>
        </w:rPr>
      </w:pPr>
      <w:r w:rsidRPr="002E0A48">
        <w:rPr>
          <w:rFonts w:eastAsiaTheme="minorEastAsia"/>
          <w:u w:val="single"/>
          <w:lang w:eastAsia="zh-CN"/>
        </w:rPr>
        <w:t xml:space="preserve">Variable PUCCH duration: </w:t>
      </w:r>
    </w:p>
    <w:p w14:paraId="71281978" w14:textId="2CB576F6" w:rsidR="00586E7D" w:rsidRDefault="00586E7D" w:rsidP="00047321">
      <w:pPr>
        <w:pStyle w:val="a0"/>
        <w:ind w:firstLine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PUCCH can be a short PUCCH of one or two symbols, or a long PUCCH with </w:t>
      </w:r>
      <w:r w:rsidR="00047321">
        <w:rPr>
          <w:rFonts w:eastAsiaTheme="minorEastAsia"/>
          <w:lang w:eastAsia="zh-CN"/>
        </w:rPr>
        <w:t>4 to 14</w:t>
      </w:r>
      <w:r>
        <w:rPr>
          <w:rFonts w:eastAsiaTheme="minorEastAsia"/>
          <w:lang w:eastAsia="zh-CN"/>
        </w:rPr>
        <w:t xml:space="preserve"> symbols in NR.</w:t>
      </w:r>
    </w:p>
    <w:p w14:paraId="3A5DCE5C" w14:textId="2B153AA8" w:rsidR="00586E7D" w:rsidRPr="002E0A48" w:rsidRDefault="00586E7D" w:rsidP="00586E7D">
      <w:pPr>
        <w:pStyle w:val="a0"/>
        <w:numPr>
          <w:ilvl w:val="0"/>
          <w:numId w:val="40"/>
        </w:numPr>
        <w:rPr>
          <w:rFonts w:eastAsiaTheme="minorEastAsia"/>
          <w:u w:val="single"/>
          <w:lang w:eastAsia="zh-CN"/>
        </w:rPr>
      </w:pPr>
      <w:r w:rsidRPr="002E0A48">
        <w:rPr>
          <w:rFonts w:eastAsiaTheme="minorEastAsia"/>
          <w:u w:val="single"/>
          <w:lang w:eastAsia="zh-CN"/>
        </w:rPr>
        <w:t>Flexible PUSCH duration</w:t>
      </w:r>
    </w:p>
    <w:p w14:paraId="49934CA2" w14:textId="28E5DCE8" w:rsidR="00586E7D" w:rsidRDefault="00047321" w:rsidP="00047321">
      <w:pPr>
        <w:pStyle w:val="a0"/>
        <w:ind w:left="360"/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val="en-GB" w:eastAsia="zh-CN"/>
        </w:rPr>
        <w:t>l</w:t>
      </w:r>
      <w:r w:rsidRPr="00047321">
        <w:rPr>
          <w:rFonts w:eastAsiaTheme="minorEastAsia"/>
          <w:lang w:val="en-GB" w:eastAsia="zh-CN"/>
        </w:rPr>
        <w:t>ength of the PUSCH can be two through 14 symbols, and with 1 symbol as a working assumption</w:t>
      </w:r>
      <w:r>
        <w:rPr>
          <w:rFonts w:eastAsiaTheme="minorEastAsia"/>
          <w:lang w:val="en-GB" w:eastAsia="zh-CN"/>
        </w:rPr>
        <w:t>.</w:t>
      </w:r>
    </w:p>
    <w:p w14:paraId="695DE093" w14:textId="45553CBE" w:rsidR="00047321" w:rsidRPr="002E0A48" w:rsidRDefault="00047321" w:rsidP="00047321">
      <w:pPr>
        <w:pStyle w:val="a0"/>
        <w:numPr>
          <w:ilvl w:val="0"/>
          <w:numId w:val="40"/>
        </w:numPr>
        <w:rPr>
          <w:rFonts w:eastAsiaTheme="minorEastAsia"/>
          <w:u w:val="single"/>
          <w:lang w:eastAsia="zh-CN"/>
        </w:rPr>
      </w:pPr>
      <w:r w:rsidRPr="002E0A48">
        <w:rPr>
          <w:rFonts w:eastAsiaTheme="minorEastAsia"/>
          <w:u w:val="single"/>
          <w:lang w:eastAsia="zh-CN"/>
        </w:rPr>
        <w:t xml:space="preserve">Different numerologies between PUCCH and PUSCH </w:t>
      </w:r>
    </w:p>
    <w:p w14:paraId="03AC1AE8" w14:textId="595708E3" w:rsidR="00546CBD" w:rsidRDefault="00546CBD" w:rsidP="00C16E78">
      <w:pPr>
        <w:pStyle w:val="a0"/>
        <w:rPr>
          <w:rFonts w:eastAsiaTheme="minorEastAsia"/>
          <w:lang w:eastAsia="zh-CN"/>
        </w:rPr>
      </w:pPr>
      <w:r w:rsidRPr="00546CBD">
        <w:rPr>
          <w:rFonts w:eastAsiaTheme="minorEastAsia"/>
          <w:noProof/>
          <w:lang w:eastAsia="zh-CN"/>
        </w:rPr>
        <w:drawing>
          <wp:inline distT="0" distB="0" distL="0" distR="0" wp14:anchorId="7BA6BE52" wp14:editId="6BEDFC0B">
            <wp:extent cx="5733415" cy="1528428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1528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EF46A" w14:textId="77B8A9E9" w:rsidR="00546CBD" w:rsidRDefault="00546CBD" w:rsidP="00546CBD">
      <w:pPr>
        <w:pStyle w:val="a5"/>
        <w:jc w:val="center"/>
        <w:rPr>
          <w:rFonts w:eastAsiaTheme="minorEastAsia"/>
          <w:lang w:eastAsia="zh-CN"/>
        </w:rPr>
      </w:pPr>
      <w:bookmarkStart w:id="2" w:name="_Ref505868200"/>
      <w:r>
        <w:t xml:space="preserve">Figure </w:t>
      </w:r>
      <w:fldSimple w:instr=" SEQ Figure \* ARABIC ">
        <w:r w:rsidR="00D14036">
          <w:rPr>
            <w:noProof/>
          </w:rPr>
          <w:t>1</w:t>
        </w:r>
      </w:fldSimple>
      <w:bookmarkEnd w:id="2"/>
      <w:r>
        <w:t xml:space="preserve"> </w:t>
      </w:r>
      <w:r w:rsidR="0085220A">
        <w:t>PUCCH and PUSCH of different carriers in the same subframe</w:t>
      </w:r>
    </w:p>
    <w:p w14:paraId="2AF17219" w14:textId="1EC138C5" w:rsidR="00047321" w:rsidRDefault="00047321" w:rsidP="0085220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</w:t>
      </w:r>
      <w:r w:rsidR="00546CBD">
        <w:rPr>
          <w:rFonts w:eastAsiaTheme="minorEastAsia"/>
          <w:lang w:eastAsia="zh-CN"/>
        </w:rPr>
        <w:t xml:space="preserve">as illustrated in </w:t>
      </w:r>
      <w:r w:rsidR="00546CBD">
        <w:rPr>
          <w:rFonts w:eastAsiaTheme="minorEastAsia"/>
          <w:lang w:eastAsia="zh-CN"/>
        </w:rPr>
        <w:fldChar w:fldCharType="begin"/>
      </w:r>
      <w:r w:rsidR="00546CBD">
        <w:rPr>
          <w:rFonts w:eastAsiaTheme="minorEastAsia"/>
          <w:lang w:eastAsia="zh-CN"/>
        </w:rPr>
        <w:instrText xml:space="preserve"> REF _Ref505868200 \h </w:instrText>
      </w:r>
      <w:r w:rsidR="00546CBD">
        <w:rPr>
          <w:rFonts w:eastAsiaTheme="minorEastAsia"/>
          <w:lang w:eastAsia="zh-CN"/>
        </w:rPr>
      </w:r>
      <w:r w:rsidR="00546CBD">
        <w:rPr>
          <w:rFonts w:eastAsiaTheme="minorEastAsia"/>
          <w:lang w:eastAsia="zh-CN"/>
        </w:rPr>
        <w:fldChar w:fldCharType="separate"/>
      </w:r>
      <w:r w:rsidR="00D14036">
        <w:t xml:space="preserve">Figure </w:t>
      </w:r>
      <w:r w:rsidR="00D14036">
        <w:rPr>
          <w:noProof/>
        </w:rPr>
        <w:t>1</w:t>
      </w:r>
      <w:r w:rsidR="00546CBD">
        <w:rPr>
          <w:rFonts w:eastAsiaTheme="minorEastAsia"/>
          <w:lang w:eastAsia="zh-CN"/>
        </w:rPr>
        <w:fldChar w:fldCharType="end"/>
      </w:r>
      <w:r w:rsidR="00546CBD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even</w:t>
      </w:r>
      <w:r w:rsidR="0085220A">
        <w:rPr>
          <w:rFonts w:eastAsiaTheme="minorEastAsia"/>
          <w:lang w:eastAsia="zh-CN"/>
        </w:rPr>
        <w:t xml:space="preserve"> the</w:t>
      </w:r>
      <w:r>
        <w:rPr>
          <w:rFonts w:eastAsiaTheme="minorEastAsia"/>
          <w:lang w:eastAsia="zh-CN"/>
        </w:rPr>
        <w:t xml:space="preserve"> </w:t>
      </w:r>
      <w:r w:rsidR="0085220A">
        <w:rPr>
          <w:rFonts w:eastAsiaTheme="minorEastAsia"/>
          <w:lang w:eastAsia="zh-CN"/>
        </w:rPr>
        <w:t xml:space="preserve">PUCCH and PUSCH occurs in the same </w:t>
      </w:r>
      <w:r w:rsidR="0085220A" w:rsidRPr="0085220A">
        <w:rPr>
          <w:rFonts w:eastAsiaTheme="minorEastAsia"/>
          <w:u w:val="single"/>
          <w:lang w:eastAsia="zh-CN"/>
        </w:rPr>
        <w:t>subframe</w:t>
      </w:r>
      <w:r w:rsidR="0085220A">
        <w:rPr>
          <w:rFonts w:eastAsiaTheme="minorEastAsia"/>
          <w:lang w:eastAsia="zh-CN"/>
        </w:rPr>
        <w:t>, they</w:t>
      </w:r>
      <w:r>
        <w:rPr>
          <w:rFonts w:eastAsiaTheme="minorEastAsia"/>
          <w:lang w:eastAsia="zh-CN"/>
        </w:rPr>
        <w:t xml:space="preserve"> may still be </w:t>
      </w:r>
      <w:r w:rsidR="00546CBD">
        <w:rPr>
          <w:rFonts w:eastAsiaTheme="minorEastAsia"/>
          <w:lang w:eastAsia="zh-CN"/>
        </w:rPr>
        <w:t xml:space="preserve">sent </w:t>
      </w:r>
      <w:r>
        <w:rPr>
          <w:rFonts w:eastAsiaTheme="minorEastAsia"/>
          <w:lang w:eastAsia="zh-CN"/>
        </w:rPr>
        <w:t xml:space="preserve">separately as the </w:t>
      </w:r>
      <w:r w:rsidRPr="00047321">
        <w:rPr>
          <w:rFonts w:eastAsiaTheme="minorEastAsia"/>
          <w:u w:val="single"/>
          <w:lang w:eastAsia="zh-CN"/>
        </w:rPr>
        <w:t>symbols</w:t>
      </w:r>
      <w:r>
        <w:rPr>
          <w:rFonts w:eastAsiaTheme="minorEastAsia"/>
          <w:lang w:eastAsia="zh-CN"/>
        </w:rPr>
        <w:t xml:space="preserve"> of them are actually not overlapped in time. </w:t>
      </w:r>
      <w:r w:rsidR="00546CBD">
        <w:rPr>
          <w:rFonts w:eastAsiaTheme="minorEastAsia"/>
          <w:lang w:eastAsia="zh-CN"/>
        </w:rPr>
        <w:t>It should be clarified that only if the sym</w:t>
      </w:r>
      <w:r w:rsidR="0085220A">
        <w:rPr>
          <w:rFonts w:eastAsiaTheme="minorEastAsia"/>
          <w:lang w:eastAsia="zh-CN"/>
        </w:rPr>
        <w:t>bols of PUCCH and PUSCH in different carriers were overlapped</w:t>
      </w:r>
      <w:r w:rsidR="00F60B19">
        <w:rPr>
          <w:rFonts w:eastAsiaTheme="minorEastAsia"/>
          <w:lang w:eastAsia="zh-CN"/>
        </w:rPr>
        <w:t xml:space="preserve"> in time</w:t>
      </w:r>
      <w:r w:rsidR="0085220A">
        <w:rPr>
          <w:rFonts w:eastAsiaTheme="minorEastAsia"/>
          <w:lang w:eastAsia="zh-CN"/>
        </w:rPr>
        <w:t>, the UCI would be piggybacked in PUSCH.</w:t>
      </w:r>
    </w:p>
    <w:p w14:paraId="19A8F928" w14:textId="17D8F190" w:rsidR="002E0A48" w:rsidRDefault="002E0A48" w:rsidP="002E0A48">
      <w:pPr>
        <w:rPr>
          <w:b/>
          <w:bCs/>
          <w:sz w:val="20"/>
          <w:szCs w:val="20"/>
        </w:rPr>
      </w:pPr>
      <w:bookmarkStart w:id="3" w:name="_Ref505956501"/>
      <w:r w:rsidRPr="00C16E78">
        <w:rPr>
          <w:b/>
          <w:bCs/>
          <w:sz w:val="20"/>
          <w:szCs w:val="20"/>
        </w:rPr>
        <w:t xml:space="preserve">Proposal </w:t>
      </w:r>
      <w:r w:rsidRPr="00C16E78">
        <w:rPr>
          <w:b/>
          <w:bCs/>
          <w:sz w:val="20"/>
          <w:szCs w:val="20"/>
        </w:rPr>
        <w:fldChar w:fldCharType="begin"/>
      </w:r>
      <w:r w:rsidRPr="00C16E78">
        <w:rPr>
          <w:b/>
          <w:bCs/>
          <w:sz w:val="20"/>
          <w:szCs w:val="20"/>
        </w:rPr>
        <w:instrText xml:space="preserve"> SEQ Proposal \* ARABIC </w:instrText>
      </w:r>
      <w:r w:rsidRPr="00C16E78">
        <w:rPr>
          <w:b/>
          <w:bCs/>
          <w:sz w:val="20"/>
          <w:szCs w:val="20"/>
        </w:rPr>
        <w:fldChar w:fldCharType="separate"/>
      </w:r>
      <w:r w:rsidR="00D14036">
        <w:rPr>
          <w:b/>
          <w:bCs/>
          <w:noProof/>
          <w:sz w:val="20"/>
          <w:szCs w:val="20"/>
        </w:rPr>
        <w:t>1</w:t>
      </w:r>
      <w:r w:rsidRPr="00C16E78">
        <w:rPr>
          <w:b/>
          <w:bCs/>
          <w:sz w:val="20"/>
          <w:szCs w:val="20"/>
        </w:rPr>
        <w:fldChar w:fldCharType="end"/>
      </w:r>
      <w:r w:rsidRPr="00C16E7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In NR, multiplexing UCI in PUSCH of different carriers only if the PUCCH and PUSCH transmissions overlapped in symbol level</w:t>
      </w:r>
      <w:r w:rsidRPr="00C16E78">
        <w:rPr>
          <w:b/>
          <w:bCs/>
          <w:sz w:val="20"/>
          <w:szCs w:val="20"/>
        </w:rPr>
        <w:t>.</w:t>
      </w:r>
      <w:bookmarkEnd w:id="3"/>
    </w:p>
    <w:p w14:paraId="2E1667AD" w14:textId="77777777" w:rsidR="00047321" w:rsidRDefault="00047321" w:rsidP="00C16E78">
      <w:pPr>
        <w:pStyle w:val="a0"/>
        <w:rPr>
          <w:rFonts w:eastAsiaTheme="minorEastAsia"/>
          <w:lang w:eastAsia="zh-CN"/>
        </w:rPr>
      </w:pPr>
    </w:p>
    <w:p w14:paraId="3E494D58" w14:textId="77777777" w:rsidR="00B20E1E" w:rsidRDefault="005274C8" w:rsidP="00C16E7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Furthermore, in LTE if multiple PUSCH</w:t>
      </w:r>
      <w:r w:rsidR="00FB3BA5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overlapped with PUCCH, the PUSCH </w:t>
      </w:r>
      <w:r w:rsidR="00FB3BA5">
        <w:rPr>
          <w:rFonts w:eastAsiaTheme="minorEastAsia"/>
          <w:lang w:eastAsia="zh-CN"/>
        </w:rPr>
        <w:t xml:space="preserve">on the carrier </w:t>
      </w:r>
      <w:r>
        <w:rPr>
          <w:rFonts w:eastAsiaTheme="minorEastAsia"/>
          <w:lang w:eastAsia="zh-CN"/>
        </w:rPr>
        <w:t>with lowest index is selected</w:t>
      </w:r>
      <w:r w:rsidR="009578CC">
        <w:rPr>
          <w:rFonts w:eastAsiaTheme="minorEastAsia"/>
          <w:lang w:eastAsia="zh-CN"/>
        </w:rPr>
        <w:t xml:space="preserve"> for piggyback</w:t>
      </w:r>
      <w:r>
        <w:rPr>
          <w:rFonts w:eastAsiaTheme="minorEastAsia"/>
          <w:lang w:eastAsia="zh-CN"/>
        </w:rPr>
        <w:t xml:space="preserve">. </w:t>
      </w:r>
      <w:r w:rsidR="00FB3BA5">
        <w:rPr>
          <w:rFonts w:eastAsiaTheme="minorEastAsia"/>
          <w:lang w:eastAsia="zh-CN"/>
        </w:rPr>
        <w:t xml:space="preserve">Although this approach is simple and acceptable in LTE, it may not be suitable for NR. </w:t>
      </w:r>
    </w:p>
    <w:p w14:paraId="7775E8BA" w14:textId="1805B7B9" w:rsidR="005274C8" w:rsidRDefault="00FB3BA5" w:rsidP="00C16E7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Firstly, </w:t>
      </w:r>
      <w:r w:rsidR="00B20E1E">
        <w:rPr>
          <w:rFonts w:eastAsiaTheme="minorEastAsia"/>
          <w:lang w:eastAsia="zh-CN"/>
        </w:rPr>
        <w:t>unlike in LTE, the PUSCHs in NR may carry different types of services, e.g. eMBB or URLLC services. If both grant-based and grant-free PUSCH transmissions occur simultaneously, it is desirable to piggyback the UCI in the grant-based PUSCH. Such a behavior help reduce the processing delay and complexity of grant-free PUSCH from UE perspective. Moreover, it avoids reducing the code rate of data, thus help maintain the robustness of grant-free transmission.</w:t>
      </w:r>
    </w:p>
    <w:p w14:paraId="3F39E625" w14:textId="11CD6DF8" w:rsidR="00B20E1E" w:rsidRDefault="00B20E1E" w:rsidP="00B20E1E">
      <w:pPr>
        <w:rPr>
          <w:b/>
          <w:bCs/>
          <w:sz w:val="20"/>
          <w:szCs w:val="20"/>
        </w:rPr>
      </w:pPr>
      <w:bookmarkStart w:id="4" w:name="_Ref505956505"/>
      <w:r w:rsidRPr="00C16E78">
        <w:rPr>
          <w:b/>
          <w:bCs/>
          <w:sz w:val="20"/>
          <w:szCs w:val="20"/>
        </w:rPr>
        <w:t xml:space="preserve">Proposal </w:t>
      </w:r>
      <w:r w:rsidRPr="00C16E78">
        <w:rPr>
          <w:b/>
          <w:bCs/>
          <w:sz w:val="20"/>
          <w:szCs w:val="20"/>
        </w:rPr>
        <w:fldChar w:fldCharType="begin"/>
      </w:r>
      <w:r w:rsidRPr="00C16E78">
        <w:rPr>
          <w:b/>
          <w:bCs/>
          <w:sz w:val="20"/>
          <w:szCs w:val="20"/>
        </w:rPr>
        <w:instrText xml:space="preserve"> SEQ Proposal \* ARABIC </w:instrText>
      </w:r>
      <w:r w:rsidRPr="00C16E78">
        <w:rPr>
          <w:b/>
          <w:bCs/>
          <w:sz w:val="20"/>
          <w:szCs w:val="20"/>
        </w:rPr>
        <w:fldChar w:fldCharType="separate"/>
      </w:r>
      <w:r w:rsidR="00D14036">
        <w:rPr>
          <w:b/>
          <w:bCs/>
          <w:noProof/>
          <w:sz w:val="20"/>
          <w:szCs w:val="20"/>
        </w:rPr>
        <w:t>2</w:t>
      </w:r>
      <w:r w:rsidRPr="00C16E78">
        <w:rPr>
          <w:b/>
          <w:bCs/>
          <w:sz w:val="20"/>
          <w:szCs w:val="20"/>
        </w:rPr>
        <w:fldChar w:fldCharType="end"/>
      </w:r>
      <w:r w:rsidRPr="00C16E7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Grant-based PUSCH should be prioritized over grant-free PUSCH for UCI piggyback in NR</w:t>
      </w:r>
      <w:r w:rsidRPr="00C16E78">
        <w:rPr>
          <w:b/>
          <w:bCs/>
          <w:sz w:val="20"/>
          <w:szCs w:val="20"/>
        </w:rPr>
        <w:t>.</w:t>
      </w:r>
      <w:bookmarkEnd w:id="4"/>
    </w:p>
    <w:p w14:paraId="2FA8C14C" w14:textId="77777777" w:rsidR="00B20E1E" w:rsidRDefault="00B20E1E" w:rsidP="00B20E1E">
      <w:pPr>
        <w:rPr>
          <w:rFonts w:eastAsiaTheme="minorEastAsia"/>
          <w:b/>
          <w:bCs/>
          <w:szCs w:val="20"/>
          <w:lang w:eastAsia="zh-CN"/>
        </w:rPr>
      </w:pPr>
    </w:p>
    <w:p w14:paraId="7DC92469" w14:textId="53AE2FCC" w:rsidR="00FC72ED" w:rsidRDefault="00DF736F" w:rsidP="00B20E1E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Secondly, </w:t>
      </w:r>
      <w:r w:rsidR="00B20E1E">
        <w:rPr>
          <w:rFonts w:eastAsiaTheme="minorEastAsia"/>
          <w:lang w:eastAsia="zh-CN"/>
        </w:rPr>
        <w:t xml:space="preserve">the overlapped PUSCHs may have different numerologies and different starting and ending time, as depicted in </w:t>
      </w:r>
      <w:r w:rsidR="0057243E">
        <w:rPr>
          <w:rFonts w:eastAsiaTheme="minorEastAsia"/>
          <w:lang w:eastAsia="zh-CN"/>
        </w:rPr>
        <w:fldChar w:fldCharType="begin"/>
      </w:r>
      <w:r w:rsidR="0057243E">
        <w:rPr>
          <w:rFonts w:eastAsiaTheme="minorEastAsia"/>
          <w:lang w:eastAsia="zh-CN"/>
        </w:rPr>
        <w:instrText xml:space="preserve"> REF _Ref505956016 \h </w:instrText>
      </w:r>
      <w:r w:rsidR="0057243E">
        <w:rPr>
          <w:rFonts w:eastAsiaTheme="minorEastAsia"/>
          <w:lang w:eastAsia="zh-CN"/>
        </w:rPr>
      </w:r>
      <w:r w:rsidR="0057243E">
        <w:rPr>
          <w:rFonts w:eastAsiaTheme="minorEastAsia"/>
          <w:lang w:eastAsia="zh-CN"/>
        </w:rPr>
        <w:fldChar w:fldCharType="separate"/>
      </w:r>
      <w:r w:rsidR="00D14036">
        <w:t xml:space="preserve">Figure </w:t>
      </w:r>
      <w:r w:rsidR="00D14036">
        <w:rPr>
          <w:noProof/>
        </w:rPr>
        <w:t>2</w:t>
      </w:r>
      <w:r w:rsidR="0057243E">
        <w:rPr>
          <w:rFonts w:eastAsiaTheme="minorEastAsia"/>
          <w:lang w:eastAsia="zh-CN"/>
        </w:rPr>
        <w:fldChar w:fldCharType="end"/>
      </w:r>
      <w:r w:rsidR="00B20E1E">
        <w:rPr>
          <w:rFonts w:eastAsiaTheme="minorEastAsia"/>
          <w:lang w:eastAsia="zh-CN"/>
        </w:rPr>
        <w:t xml:space="preserve">. Instead of multiplexing the UCI (e.g. HARQ-ACK) in the PUSCH on the carrier with lower index (i.e. PUSCH-1 in </w:t>
      </w:r>
      <w:r w:rsidR="0057243E">
        <w:rPr>
          <w:rFonts w:eastAsiaTheme="minorEastAsia"/>
          <w:lang w:eastAsia="zh-CN"/>
        </w:rPr>
        <w:fldChar w:fldCharType="begin"/>
      </w:r>
      <w:r w:rsidR="0057243E">
        <w:rPr>
          <w:rFonts w:eastAsiaTheme="minorEastAsia"/>
          <w:lang w:eastAsia="zh-CN"/>
        </w:rPr>
        <w:instrText xml:space="preserve"> REF _Ref505956016 \h </w:instrText>
      </w:r>
      <w:r w:rsidR="0057243E">
        <w:rPr>
          <w:rFonts w:eastAsiaTheme="minorEastAsia"/>
          <w:lang w:eastAsia="zh-CN"/>
        </w:rPr>
      </w:r>
      <w:r w:rsidR="0057243E">
        <w:rPr>
          <w:rFonts w:eastAsiaTheme="minorEastAsia"/>
          <w:lang w:eastAsia="zh-CN"/>
        </w:rPr>
        <w:fldChar w:fldCharType="separate"/>
      </w:r>
      <w:r w:rsidR="00D14036">
        <w:t xml:space="preserve">Figure </w:t>
      </w:r>
      <w:r w:rsidR="00D14036">
        <w:rPr>
          <w:noProof/>
        </w:rPr>
        <w:t>2</w:t>
      </w:r>
      <w:r w:rsidR="0057243E">
        <w:rPr>
          <w:rFonts w:eastAsiaTheme="minorEastAsia"/>
          <w:lang w:eastAsia="zh-CN"/>
        </w:rPr>
        <w:fldChar w:fldCharType="end"/>
      </w:r>
      <w:r w:rsidR="00B20E1E">
        <w:rPr>
          <w:rFonts w:eastAsiaTheme="minorEastAsia"/>
          <w:lang w:eastAsia="zh-CN"/>
        </w:rPr>
        <w:t xml:space="preserve">), multiplexing in the PUSCH with higher SCS (i.e. PUSCH-2 in the </w:t>
      </w:r>
      <w:r w:rsidR="0057243E">
        <w:rPr>
          <w:rFonts w:eastAsiaTheme="minorEastAsia"/>
          <w:lang w:eastAsia="zh-CN"/>
        </w:rPr>
        <w:fldChar w:fldCharType="begin"/>
      </w:r>
      <w:r w:rsidR="0057243E">
        <w:rPr>
          <w:rFonts w:eastAsiaTheme="minorEastAsia"/>
          <w:lang w:eastAsia="zh-CN"/>
        </w:rPr>
        <w:instrText xml:space="preserve"> REF _Ref505956016 \h </w:instrText>
      </w:r>
      <w:r w:rsidR="0057243E">
        <w:rPr>
          <w:rFonts w:eastAsiaTheme="minorEastAsia"/>
          <w:lang w:eastAsia="zh-CN"/>
        </w:rPr>
      </w:r>
      <w:r w:rsidR="0057243E">
        <w:rPr>
          <w:rFonts w:eastAsiaTheme="minorEastAsia"/>
          <w:lang w:eastAsia="zh-CN"/>
        </w:rPr>
        <w:fldChar w:fldCharType="separate"/>
      </w:r>
      <w:r w:rsidR="00D14036">
        <w:t xml:space="preserve">Figure </w:t>
      </w:r>
      <w:r w:rsidR="00D14036">
        <w:rPr>
          <w:noProof/>
        </w:rPr>
        <w:t>2</w:t>
      </w:r>
      <w:r w:rsidR="0057243E">
        <w:rPr>
          <w:rFonts w:eastAsiaTheme="minorEastAsia"/>
          <w:lang w:eastAsia="zh-CN"/>
        </w:rPr>
        <w:fldChar w:fldCharType="end"/>
      </w:r>
      <w:r w:rsidR="00B20E1E">
        <w:rPr>
          <w:rFonts w:eastAsiaTheme="minorEastAsia"/>
          <w:lang w:eastAsia="zh-CN"/>
        </w:rPr>
        <w:t>) would have lower transmission latency. Therefore, it is desirable from latency reduction perspective.</w:t>
      </w:r>
    </w:p>
    <w:p w14:paraId="0F09DC51" w14:textId="77777777" w:rsidR="00B20E1E" w:rsidRDefault="00B20E1E" w:rsidP="00B20E1E">
      <w:pPr>
        <w:pStyle w:val="a0"/>
        <w:rPr>
          <w:rFonts w:eastAsiaTheme="minorEastAsia"/>
          <w:lang w:eastAsia="zh-CN"/>
        </w:rPr>
      </w:pPr>
      <w:r w:rsidRPr="002B5E90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5CFAAB66" wp14:editId="178E54C7">
            <wp:extent cx="5733415" cy="1467036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1467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5C1DB" w14:textId="77777777" w:rsidR="00B20E1E" w:rsidRDefault="00B20E1E" w:rsidP="00B20E1E">
      <w:pPr>
        <w:pStyle w:val="a5"/>
        <w:jc w:val="center"/>
        <w:rPr>
          <w:rFonts w:eastAsiaTheme="minorEastAsia"/>
          <w:lang w:eastAsia="zh-CN"/>
        </w:rPr>
      </w:pPr>
      <w:bookmarkStart w:id="5" w:name="_Ref505956016"/>
      <w:bookmarkStart w:id="6" w:name="_Ref505956011"/>
      <w:r>
        <w:t xml:space="preserve">Figure </w:t>
      </w:r>
      <w:fldSimple w:instr=" SEQ Figure \* ARABIC ">
        <w:r w:rsidR="00D14036">
          <w:rPr>
            <w:noProof/>
          </w:rPr>
          <w:t>2</w:t>
        </w:r>
      </w:fldSimple>
      <w:bookmarkEnd w:id="5"/>
      <w:r>
        <w:t xml:space="preserve"> PUSCH with different numerologies</w:t>
      </w:r>
      <w:bookmarkEnd w:id="6"/>
      <w:r>
        <w:t xml:space="preserve"> </w:t>
      </w:r>
    </w:p>
    <w:p w14:paraId="7E666C83" w14:textId="7912F81B" w:rsidR="00586E7D" w:rsidRDefault="00E002C5" w:rsidP="00C16E7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Lastly, even if all</w:t>
      </w:r>
      <w:r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/>
          <w:lang w:eastAsia="zh-CN"/>
        </w:rPr>
        <w:t xml:space="preserve">PUSCHs are configured with same numerology or same </w:t>
      </w:r>
      <w:r w:rsidR="00F20F74">
        <w:rPr>
          <w:rFonts w:eastAsiaTheme="minorEastAsia"/>
          <w:lang w:eastAsia="zh-CN"/>
        </w:rPr>
        <w:t xml:space="preserve">symbol duration, they may be configured with different Beta offset for UCI multiplexing. </w:t>
      </w:r>
      <w:r w:rsidR="00F20F74">
        <w:rPr>
          <w:rFonts w:eastAsiaTheme="minorEastAsia" w:hint="eastAsia"/>
          <w:lang w:eastAsia="zh-CN"/>
        </w:rPr>
        <w:t xml:space="preserve">Considering the large variation </w:t>
      </w:r>
      <w:r w:rsidR="00F20F74">
        <w:rPr>
          <w:rFonts w:eastAsiaTheme="minorEastAsia"/>
          <w:lang w:eastAsia="zh-CN"/>
        </w:rPr>
        <w:t>of UCI report in NR, it is favorable to select a PUSCH with proper Beta offset for better UCI performance or lower overhead.</w:t>
      </w:r>
    </w:p>
    <w:p w14:paraId="54726629" w14:textId="43C615E0" w:rsidR="0057243E" w:rsidRDefault="0057243E" w:rsidP="0057243E">
      <w:pPr>
        <w:rPr>
          <w:b/>
          <w:bCs/>
          <w:sz w:val="20"/>
          <w:szCs w:val="20"/>
        </w:rPr>
      </w:pPr>
      <w:bookmarkStart w:id="7" w:name="_Ref505956508"/>
      <w:r w:rsidRPr="00C16E78">
        <w:rPr>
          <w:b/>
          <w:bCs/>
          <w:sz w:val="20"/>
          <w:szCs w:val="20"/>
        </w:rPr>
        <w:t xml:space="preserve">Proposal </w:t>
      </w:r>
      <w:r w:rsidRPr="00C16E78">
        <w:rPr>
          <w:b/>
          <w:bCs/>
          <w:sz w:val="20"/>
          <w:szCs w:val="20"/>
        </w:rPr>
        <w:fldChar w:fldCharType="begin"/>
      </w:r>
      <w:r w:rsidRPr="00C16E78">
        <w:rPr>
          <w:b/>
          <w:bCs/>
          <w:sz w:val="20"/>
          <w:szCs w:val="20"/>
        </w:rPr>
        <w:instrText xml:space="preserve"> SEQ Proposal \* ARABIC </w:instrText>
      </w:r>
      <w:r w:rsidRPr="00C16E78">
        <w:rPr>
          <w:b/>
          <w:bCs/>
          <w:sz w:val="20"/>
          <w:szCs w:val="20"/>
        </w:rPr>
        <w:fldChar w:fldCharType="separate"/>
      </w:r>
      <w:r w:rsidR="00D14036">
        <w:rPr>
          <w:b/>
          <w:bCs/>
          <w:noProof/>
          <w:sz w:val="20"/>
          <w:szCs w:val="20"/>
        </w:rPr>
        <w:t>3</w:t>
      </w:r>
      <w:r w:rsidRPr="00C16E78">
        <w:rPr>
          <w:b/>
          <w:bCs/>
          <w:sz w:val="20"/>
          <w:szCs w:val="20"/>
        </w:rPr>
        <w:fldChar w:fldCharType="end"/>
      </w:r>
      <w:r w:rsidRPr="00C16E7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For UCI piggyback, the SCS or transmission duration of the PUSCH, and the configured Beta offset, should be taken in account in PUSCH selection in NR</w:t>
      </w:r>
      <w:r w:rsidRPr="00C16E78">
        <w:rPr>
          <w:b/>
          <w:bCs/>
          <w:sz w:val="20"/>
          <w:szCs w:val="20"/>
        </w:rPr>
        <w:t>.</w:t>
      </w:r>
      <w:bookmarkEnd w:id="7"/>
    </w:p>
    <w:p w14:paraId="76E59B63" w14:textId="77777777" w:rsidR="00DF736F" w:rsidRDefault="00DF736F" w:rsidP="00C16E78">
      <w:pPr>
        <w:pStyle w:val="a0"/>
        <w:rPr>
          <w:rFonts w:eastAsiaTheme="minorEastAsia"/>
          <w:lang w:eastAsia="zh-CN"/>
        </w:rPr>
      </w:pPr>
    </w:p>
    <w:p w14:paraId="786451A3" w14:textId="0F47B6F3" w:rsidR="000C7495" w:rsidRPr="0057243E" w:rsidRDefault="00791FCD" w:rsidP="00C16E78">
      <w:pPr>
        <w:pStyle w:val="a0"/>
        <w:rPr>
          <w:rFonts w:eastAsiaTheme="minorEastAsia"/>
          <w:b/>
          <w:u w:val="single"/>
          <w:lang w:eastAsia="zh-CN"/>
        </w:rPr>
      </w:pPr>
      <w:bookmarkStart w:id="8" w:name="_GoBack"/>
      <w:bookmarkEnd w:id="8"/>
      <w:r w:rsidRPr="0057243E">
        <w:rPr>
          <w:rFonts w:eastAsiaTheme="minorEastAsia"/>
          <w:b/>
          <w:u w:val="single"/>
          <w:lang w:eastAsia="zh-CN"/>
        </w:rPr>
        <w:t>PUCCH in a cell group</w:t>
      </w:r>
    </w:p>
    <w:p w14:paraId="460B47F0" w14:textId="13A7ABD5" w:rsidR="00791FCD" w:rsidRDefault="00791FCD" w:rsidP="000C7495">
      <w:pPr>
        <w:pStyle w:val="a0"/>
        <w:spacing w:beforeLines="50" w:before="12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Starting from Rel-8 in LTE, the PUCCH can only be configured in the P</w:t>
      </w:r>
      <w:r w:rsidR="005C7228">
        <w:rPr>
          <w:rFonts w:eastAsia="宋体"/>
          <w:lang w:eastAsia="zh-CN"/>
        </w:rPr>
        <w:t>c</w:t>
      </w:r>
      <w:r>
        <w:rPr>
          <w:rFonts w:eastAsia="宋体"/>
          <w:lang w:eastAsia="zh-CN"/>
        </w:rPr>
        <w:t>ell</w:t>
      </w:r>
      <w:r w:rsidR="000C7495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1A126A">
        <w:rPr>
          <w:rFonts w:eastAsia="宋体"/>
          <w:lang w:eastAsia="zh-CN"/>
        </w:rPr>
        <w:t>Reconfiguring the PUCCH onto a different carrier requires a heavy handover procedure that may bring in some service interruption time. This framework can be improved in NR; more specifically, t</w:t>
      </w:r>
      <w:r w:rsidRPr="00791FCD">
        <w:rPr>
          <w:rFonts w:eastAsia="宋体"/>
          <w:lang w:eastAsia="zh-CN"/>
        </w:rPr>
        <w:t xml:space="preserve">he PUCCH in one cell group can be configured on any </w:t>
      </w:r>
      <w:r w:rsidR="005C7228">
        <w:rPr>
          <w:rFonts w:eastAsia="宋体"/>
          <w:lang w:eastAsia="zh-CN"/>
        </w:rPr>
        <w:t xml:space="preserve">uplink </w:t>
      </w:r>
      <w:r w:rsidRPr="00791FCD">
        <w:rPr>
          <w:rFonts w:eastAsia="宋体"/>
          <w:lang w:eastAsia="zh-CN"/>
        </w:rPr>
        <w:t>carrier within the cell group.</w:t>
      </w:r>
      <w:r>
        <w:rPr>
          <w:rFonts w:eastAsia="宋体"/>
          <w:lang w:eastAsia="zh-CN"/>
        </w:rPr>
        <w:t xml:space="preserve"> By this way, the </w:t>
      </w:r>
      <w:r w:rsidR="005C7228">
        <w:rPr>
          <w:rFonts w:eastAsia="宋体"/>
          <w:lang w:eastAsia="zh-CN"/>
        </w:rPr>
        <w:t>best uplink carrier can be selected for PUCCH transmission without a heavy Pcell change procedure</w:t>
      </w:r>
      <w:r w:rsidR="001A126A">
        <w:rPr>
          <w:rFonts w:eastAsia="宋体"/>
          <w:lang w:eastAsia="zh-CN"/>
        </w:rPr>
        <w:t xml:space="preserve">, and the load balancing for PUCCH can be easily performed. </w:t>
      </w:r>
      <w:r w:rsidR="000A3050">
        <w:rPr>
          <w:rFonts w:eastAsia="宋体"/>
          <w:lang w:eastAsia="zh-CN"/>
        </w:rPr>
        <w:t>It is worth noting that such behavior is somehow supported in NR, where the PUCCH can already be reconfigured between SUL and non-SUL. It can be easily extended to the CA deployment.</w:t>
      </w:r>
    </w:p>
    <w:p w14:paraId="083848CC" w14:textId="5D07AD2B" w:rsidR="000C7495" w:rsidRDefault="000C7495" w:rsidP="00C16E78">
      <w:pPr>
        <w:rPr>
          <w:rFonts w:eastAsiaTheme="minorEastAsia"/>
          <w:b/>
          <w:bCs/>
          <w:szCs w:val="20"/>
          <w:lang w:eastAsia="zh-CN"/>
        </w:rPr>
      </w:pPr>
      <w:bookmarkStart w:id="9" w:name="_Ref498762968"/>
      <w:r w:rsidRPr="00C16E78">
        <w:rPr>
          <w:b/>
          <w:bCs/>
          <w:sz w:val="20"/>
          <w:szCs w:val="20"/>
        </w:rPr>
        <w:t xml:space="preserve">Proposal </w:t>
      </w:r>
      <w:r w:rsidR="00C16E78" w:rsidRPr="00C16E78">
        <w:rPr>
          <w:b/>
          <w:bCs/>
          <w:sz w:val="20"/>
          <w:szCs w:val="20"/>
        </w:rPr>
        <w:fldChar w:fldCharType="begin"/>
      </w:r>
      <w:r w:rsidR="00C16E78" w:rsidRPr="00C16E78">
        <w:rPr>
          <w:b/>
          <w:bCs/>
          <w:sz w:val="20"/>
          <w:szCs w:val="20"/>
        </w:rPr>
        <w:instrText xml:space="preserve"> SEQ Proposal \* ARABIC </w:instrText>
      </w:r>
      <w:r w:rsidR="00C16E78" w:rsidRPr="00C16E78">
        <w:rPr>
          <w:b/>
          <w:bCs/>
          <w:sz w:val="20"/>
          <w:szCs w:val="20"/>
        </w:rPr>
        <w:fldChar w:fldCharType="separate"/>
      </w:r>
      <w:r w:rsidR="00D14036">
        <w:rPr>
          <w:b/>
          <w:bCs/>
          <w:noProof/>
          <w:sz w:val="20"/>
          <w:szCs w:val="20"/>
        </w:rPr>
        <w:t>4</w:t>
      </w:r>
      <w:r w:rsidR="00C16E78" w:rsidRPr="00C16E78">
        <w:rPr>
          <w:b/>
          <w:bCs/>
          <w:sz w:val="20"/>
          <w:szCs w:val="20"/>
        </w:rPr>
        <w:fldChar w:fldCharType="end"/>
      </w:r>
      <w:r w:rsidRPr="00C16E78">
        <w:rPr>
          <w:b/>
          <w:bCs/>
          <w:sz w:val="20"/>
          <w:szCs w:val="20"/>
        </w:rPr>
        <w:t xml:space="preserve">: </w:t>
      </w:r>
      <w:r w:rsidR="001A126A">
        <w:rPr>
          <w:b/>
          <w:bCs/>
          <w:sz w:val="20"/>
          <w:szCs w:val="20"/>
        </w:rPr>
        <w:t>PUCCH can be configured on any uplink carrier within the cell group</w:t>
      </w:r>
      <w:r w:rsidRPr="00C16E78">
        <w:rPr>
          <w:b/>
          <w:bCs/>
          <w:sz w:val="20"/>
          <w:szCs w:val="20"/>
        </w:rPr>
        <w:t>.</w:t>
      </w:r>
      <w:bookmarkEnd w:id="9"/>
    </w:p>
    <w:p w14:paraId="3E8785EC" w14:textId="77777777" w:rsidR="000C7495" w:rsidRPr="00C16E78" w:rsidRDefault="000C7495" w:rsidP="00C16E78">
      <w:pPr>
        <w:rPr>
          <w:rFonts w:eastAsiaTheme="minorEastAsia"/>
          <w:b/>
          <w:bCs/>
          <w:szCs w:val="20"/>
          <w:lang w:eastAsia="zh-CN"/>
        </w:rPr>
      </w:pPr>
    </w:p>
    <w:p w14:paraId="3497378A" w14:textId="5E85BC23" w:rsidR="000C7495" w:rsidRPr="0057243E" w:rsidRDefault="000C7495" w:rsidP="00C16E78">
      <w:pPr>
        <w:pStyle w:val="a0"/>
        <w:rPr>
          <w:rFonts w:eastAsiaTheme="minorEastAsia"/>
          <w:b/>
          <w:u w:val="single"/>
          <w:lang w:eastAsia="zh-CN"/>
        </w:rPr>
      </w:pPr>
      <w:r w:rsidRPr="0057243E">
        <w:rPr>
          <w:rFonts w:eastAsiaTheme="minorEastAsia" w:hint="eastAsia"/>
          <w:b/>
          <w:u w:val="single"/>
          <w:lang w:eastAsia="zh-CN"/>
        </w:rPr>
        <w:t>Scell activation</w:t>
      </w:r>
      <w:r w:rsidR="005C7228" w:rsidRPr="0057243E">
        <w:rPr>
          <w:rFonts w:eastAsiaTheme="minorEastAsia"/>
          <w:b/>
          <w:u w:val="single"/>
          <w:lang w:eastAsia="zh-CN"/>
        </w:rPr>
        <w:t>/deactivation</w:t>
      </w:r>
    </w:p>
    <w:p w14:paraId="06253C92" w14:textId="5D0B011C" w:rsidR="002A3961" w:rsidRDefault="00292824" w:rsidP="00C16E78">
      <w:pPr>
        <w:pStyle w:val="a0"/>
        <w:rPr>
          <w:rFonts w:eastAsiaTheme="minorEastAsia"/>
          <w:lang w:eastAsia="zh-CN"/>
        </w:rPr>
      </w:pPr>
      <w:r w:rsidRPr="00C16E78">
        <w:t>RAN2 has agreed that</w:t>
      </w:r>
      <w:r w:rsidR="00EB2273" w:rsidRPr="00C16E78">
        <w:t xml:space="preserve"> MAC CE is used for Scell activation/deactivation, similar as </w:t>
      </w:r>
      <w:r w:rsidR="00C16E78">
        <w:t xml:space="preserve">that </w:t>
      </w:r>
      <w:r w:rsidR="00EB2273" w:rsidRPr="00C16E78">
        <w:t xml:space="preserve">in LTE. There is still discussion in RAN1 whether additional L1 based Scell activation/deactivation scheme should be supported.  The motivation of introduction additional L1 based scheme is to faster the Scell activation procedure from signaling perspective. </w:t>
      </w:r>
      <w:r w:rsidR="00EB2273">
        <w:rPr>
          <w:rFonts w:eastAsiaTheme="minorEastAsia" w:hint="eastAsia"/>
          <w:lang w:eastAsia="zh-CN"/>
        </w:rPr>
        <w:t xml:space="preserve">However, time consumed for Scell activation is not only caused by signaling delay, but also determined by the other components, including </w:t>
      </w:r>
      <w:r w:rsidR="004A343C">
        <w:t>RF retuning time</w:t>
      </w:r>
      <w:r w:rsidR="00EB2273" w:rsidRPr="00C16E78">
        <w:t xml:space="preserve">, DL synchronization time, etc. </w:t>
      </w:r>
      <w:r w:rsidR="00CA08CB">
        <w:rPr>
          <w:rFonts w:eastAsiaTheme="minorEastAsia" w:hint="eastAsia"/>
          <w:lang w:eastAsia="zh-CN"/>
        </w:rPr>
        <w:t xml:space="preserve">Depending on the exact band combination, the time for RF retuning time and synchronization time may become the dominant time of Scell </w:t>
      </w:r>
      <w:r w:rsidR="00CB3E8E">
        <w:rPr>
          <w:rFonts w:eastAsiaTheme="minorEastAsia"/>
          <w:lang w:eastAsia="zh-CN"/>
        </w:rPr>
        <w:t>activation;</w:t>
      </w:r>
      <w:r w:rsidR="00CA08CB">
        <w:rPr>
          <w:rFonts w:eastAsiaTheme="minorEastAsia" w:hint="eastAsia"/>
          <w:lang w:eastAsia="zh-CN"/>
        </w:rPr>
        <w:t xml:space="preserve"> the exact time </w:t>
      </w:r>
      <w:r w:rsidR="004E28D9">
        <w:rPr>
          <w:rFonts w:eastAsiaTheme="minorEastAsia" w:hint="eastAsia"/>
          <w:lang w:eastAsia="zh-CN"/>
        </w:rPr>
        <w:t>will be specified in RAN4. Given that such RAN4 RF/RRM requirement has not been conclude for Rel-15, it is not clear how much benefit can be obtained by specifying additionally the L1 based Scell activation scheme</w:t>
      </w:r>
      <w:r w:rsidR="00D364C8">
        <w:rPr>
          <w:rFonts w:eastAsiaTheme="minorEastAsia" w:hint="eastAsia"/>
          <w:lang w:eastAsia="zh-CN"/>
        </w:rPr>
        <w:t xml:space="preserve">. </w:t>
      </w:r>
      <w:r w:rsidR="00CB3E8E">
        <w:rPr>
          <w:rFonts w:eastAsiaTheme="minorEastAsia"/>
          <w:lang w:eastAsia="zh-CN"/>
        </w:rPr>
        <w:t>Therefore,</w:t>
      </w:r>
      <w:r w:rsidR="00D364C8">
        <w:rPr>
          <w:rFonts w:eastAsiaTheme="minorEastAsia" w:hint="eastAsia"/>
          <w:lang w:eastAsia="zh-CN"/>
        </w:rPr>
        <w:t xml:space="preserve"> it is proposed to revisit the issue after RAN4 RF/RRM requirements regarding Scell activation is concluded. </w:t>
      </w:r>
    </w:p>
    <w:p w14:paraId="4BC68EDE" w14:textId="04AB9EB9" w:rsidR="00513F59" w:rsidRDefault="000C7495" w:rsidP="00C16E78">
      <w:pPr>
        <w:pStyle w:val="a0"/>
        <w:rPr>
          <w:rFonts w:eastAsia="宋体"/>
          <w:b/>
          <w:lang w:eastAsia="zh-CN"/>
        </w:rPr>
      </w:pPr>
      <w:bookmarkStart w:id="10" w:name="_Ref498762977"/>
      <w:r>
        <w:rPr>
          <w:rFonts w:eastAsia="宋体" w:hint="eastAsia"/>
          <w:b/>
          <w:lang w:eastAsia="zh-CN"/>
        </w:rPr>
        <w:t xml:space="preserve">Proposal </w:t>
      </w:r>
      <w:r w:rsidR="00C16E78" w:rsidRPr="00C16E78">
        <w:rPr>
          <w:rFonts w:ascii="Times New Roman" w:hAnsi="Times New Roman"/>
          <w:b/>
          <w:bCs/>
          <w:szCs w:val="20"/>
        </w:rPr>
        <w:fldChar w:fldCharType="begin"/>
      </w:r>
      <w:r w:rsidR="00C16E78" w:rsidRPr="00C16E78">
        <w:rPr>
          <w:rFonts w:ascii="Times New Roman" w:hAnsi="Times New Roman"/>
          <w:b/>
          <w:bCs/>
          <w:szCs w:val="20"/>
        </w:rPr>
        <w:instrText xml:space="preserve"> SEQ Proposal \* ARABIC </w:instrText>
      </w:r>
      <w:r w:rsidR="00C16E78" w:rsidRPr="00C16E78">
        <w:rPr>
          <w:rFonts w:ascii="Times New Roman" w:hAnsi="Times New Roman"/>
          <w:b/>
          <w:bCs/>
          <w:szCs w:val="20"/>
        </w:rPr>
        <w:fldChar w:fldCharType="separate"/>
      </w:r>
      <w:r w:rsidR="00D14036">
        <w:rPr>
          <w:rFonts w:ascii="Times New Roman" w:hAnsi="Times New Roman"/>
          <w:b/>
          <w:bCs/>
          <w:noProof/>
          <w:szCs w:val="20"/>
        </w:rPr>
        <w:t>5</w:t>
      </w:r>
      <w:r w:rsidR="00C16E78" w:rsidRPr="00C16E78">
        <w:rPr>
          <w:rFonts w:ascii="Times New Roman" w:hAnsi="Times New Roman"/>
          <w:b/>
          <w:bCs/>
          <w:szCs w:val="20"/>
        </w:rPr>
        <w:fldChar w:fldCharType="end"/>
      </w:r>
      <w:r w:rsidR="002A3961">
        <w:rPr>
          <w:rFonts w:eastAsia="宋体" w:hint="eastAsia"/>
          <w:b/>
          <w:lang w:eastAsia="zh-CN"/>
        </w:rPr>
        <w:t xml:space="preserve">: The necessity of L1 based Scell </w:t>
      </w:r>
      <w:r w:rsidR="002A3961">
        <w:rPr>
          <w:rFonts w:eastAsia="宋体"/>
          <w:b/>
          <w:lang w:eastAsia="zh-CN"/>
        </w:rPr>
        <w:t>activation</w:t>
      </w:r>
      <w:r w:rsidR="002A3961">
        <w:rPr>
          <w:rFonts w:eastAsia="宋体" w:hint="eastAsia"/>
          <w:b/>
          <w:lang w:eastAsia="zh-CN"/>
        </w:rPr>
        <w:t xml:space="preserve">/deactivation is revisited after RAN4 </w:t>
      </w:r>
      <w:r w:rsidR="003A6056">
        <w:rPr>
          <w:rFonts w:eastAsia="宋体" w:hint="eastAsia"/>
          <w:b/>
          <w:lang w:eastAsia="zh-CN"/>
        </w:rPr>
        <w:t>RF/RRM requirements regarding Scell activation are</w:t>
      </w:r>
      <w:r w:rsidR="002A3961" w:rsidRPr="00D07343">
        <w:rPr>
          <w:rFonts w:eastAsia="宋体" w:hint="eastAsia"/>
          <w:b/>
          <w:lang w:eastAsia="zh-CN"/>
        </w:rPr>
        <w:t xml:space="preserve"> concluded.</w:t>
      </w:r>
      <w:bookmarkEnd w:id="10"/>
    </w:p>
    <w:p w14:paraId="476B438D" w14:textId="77777777" w:rsidR="008D7B6D" w:rsidRDefault="008D7B6D" w:rsidP="008D7B6D">
      <w:pPr>
        <w:pStyle w:val="a0"/>
        <w:rPr>
          <w:rFonts w:eastAsiaTheme="minorEastAsia"/>
          <w:u w:val="single"/>
          <w:lang w:eastAsia="zh-CN"/>
        </w:rPr>
      </w:pPr>
    </w:p>
    <w:p w14:paraId="786EB8D8" w14:textId="240EDAAE" w:rsidR="008D7B6D" w:rsidRPr="0057243E" w:rsidRDefault="008D7B6D" w:rsidP="008D7B6D">
      <w:pPr>
        <w:pStyle w:val="a0"/>
        <w:rPr>
          <w:rFonts w:eastAsiaTheme="minorEastAsia"/>
          <w:b/>
          <w:u w:val="single"/>
          <w:lang w:eastAsia="zh-CN"/>
        </w:rPr>
      </w:pPr>
      <w:r w:rsidRPr="0057243E">
        <w:rPr>
          <w:rFonts w:eastAsiaTheme="minorEastAsia" w:hint="eastAsia"/>
          <w:b/>
          <w:u w:val="single"/>
          <w:lang w:eastAsia="zh-CN"/>
        </w:rPr>
        <w:t>S</w:t>
      </w:r>
      <w:r w:rsidRPr="0057243E">
        <w:rPr>
          <w:rFonts w:eastAsiaTheme="minorEastAsia"/>
          <w:b/>
          <w:u w:val="single"/>
          <w:lang w:eastAsia="zh-CN"/>
        </w:rPr>
        <w:t>UL</w:t>
      </w:r>
      <w:r w:rsidRPr="0057243E">
        <w:rPr>
          <w:rFonts w:eastAsiaTheme="minorEastAsia" w:hint="eastAsia"/>
          <w:b/>
          <w:u w:val="single"/>
          <w:lang w:eastAsia="zh-CN"/>
        </w:rPr>
        <w:t xml:space="preserve"> activation</w:t>
      </w:r>
      <w:r w:rsidRPr="0057243E">
        <w:rPr>
          <w:rFonts w:eastAsiaTheme="minorEastAsia"/>
          <w:b/>
          <w:u w:val="single"/>
          <w:lang w:eastAsia="zh-CN"/>
        </w:rPr>
        <w:t>/deactivation</w:t>
      </w:r>
    </w:p>
    <w:p w14:paraId="4AB61C5F" w14:textId="64918ACC" w:rsidR="008D7B6D" w:rsidRDefault="00577242" w:rsidP="008D7B6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Some carrier of a UE configured with CA can be deactivated for the sake of UE power saving. Such behavior may also be beneficial for SUL carrier motivated by the power saving perspective</w:t>
      </w:r>
      <w:r w:rsidR="008D7B6D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</w:t>
      </w:r>
      <w:r>
        <w:rPr>
          <w:rFonts w:eastAsiaTheme="minorEastAsia"/>
          <w:lang w:eastAsia="zh-CN"/>
        </w:rPr>
        <w:t>e SCell activation mechanism can be enhanced to support activating or deactivating one of the UL carrier, if two UL carriers are configured to a UE.</w:t>
      </w:r>
    </w:p>
    <w:p w14:paraId="4CA9E1CF" w14:textId="41A9BBD1" w:rsidR="00577242" w:rsidRDefault="00577242" w:rsidP="00577242">
      <w:pPr>
        <w:pStyle w:val="a0"/>
        <w:rPr>
          <w:rFonts w:eastAsia="宋体"/>
          <w:b/>
          <w:lang w:eastAsia="zh-CN"/>
        </w:rPr>
      </w:pPr>
      <w:bookmarkStart w:id="11" w:name="_Ref503551675"/>
      <w:r>
        <w:rPr>
          <w:rFonts w:eastAsia="宋体" w:hint="eastAsia"/>
          <w:b/>
          <w:lang w:eastAsia="zh-CN"/>
        </w:rPr>
        <w:t xml:space="preserve">Proposal </w:t>
      </w:r>
      <w:r w:rsidRPr="00C16E78">
        <w:rPr>
          <w:rFonts w:ascii="Times New Roman" w:hAnsi="Times New Roman"/>
          <w:b/>
          <w:bCs/>
          <w:szCs w:val="20"/>
        </w:rPr>
        <w:fldChar w:fldCharType="begin"/>
      </w:r>
      <w:r w:rsidRPr="00C16E78">
        <w:rPr>
          <w:rFonts w:ascii="Times New Roman" w:hAnsi="Times New Roman"/>
          <w:b/>
          <w:bCs/>
          <w:szCs w:val="20"/>
        </w:rPr>
        <w:instrText xml:space="preserve"> SEQ Proposal \* ARABIC </w:instrText>
      </w:r>
      <w:r w:rsidRPr="00C16E78">
        <w:rPr>
          <w:rFonts w:ascii="Times New Roman" w:hAnsi="Times New Roman"/>
          <w:b/>
          <w:bCs/>
          <w:szCs w:val="20"/>
        </w:rPr>
        <w:fldChar w:fldCharType="separate"/>
      </w:r>
      <w:r w:rsidR="00D14036">
        <w:rPr>
          <w:rFonts w:ascii="Times New Roman" w:hAnsi="Times New Roman"/>
          <w:b/>
          <w:bCs/>
          <w:noProof/>
          <w:szCs w:val="20"/>
        </w:rPr>
        <w:t>6</w:t>
      </w:r>
      <w:r w:rsidRPr="00C16E78">
        <w:rPr>
          <w:rFonts w:ascii="Times New Roman" w:hAnsi="Times New Roman"/>
          <w:b/>
          <w:bCs/>
          <w:szCs w:val="20"/>
        </w:rPr>
        <w:fldChar w:fldCharType="end"/>
      </w:r>
      <w:r>
        <w:rPr>
          <w:rFonts w:eastAsia="宋体" w:hint="eastAsia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>If t</w:t>
      </w:r>
      <w:r w:rsidRPr="00577242">
        <w:rPr>
          <w:rFonts w:eastAsia="宋体"/>
          <w:b/>
          <w:lang w:eastAsia="zh-CN"/>
        </w:rPr>
        <w:t>wo UL carriers are configured to a UE</w:t>
      </w:r>
      <w:r>
        <w:rPr>
          <w:rFonts w:eastAsia="宋体"/>
          <w:b/>
          <w:lang w:eastAsia="zh-CN"/>
        </w:rPr>
        <w:t>, one of them may be deactivated for power saving</w:t>
      </w:r>
      <w:r w:rsidRPr="00D07343">
        <w:rPr>
          <w:rFonts w:eastAsia="宋体" w:hint="eastAsia"/>
          <w:b/>
          <w:lang w:eastAsia="zh-CN"/>
        </w:rPr>
        <w:t>.</w:t>
      </w:r>
      <w:bookmarkEnd w:id="11"/>
    </w:p>
    <w:p w14:paraId="439CA287" w14:textId="77777777" w:rsidR="000C0D94" w:rsidRPr="00C16E78" w:rsidRDefault="000C0D94" w:rsidP="000C0D94">
      <w:pPr>
        <w:rPr>
          <w:rFonts w:eastAsiaTheme="minorEastAsia"/>
          <w:b/>
          <w:bCs/>
          <w:szCs w:val="20"/>
          <w:lang w:eastAsia="zh-CN"/>
        </w:rPr>
      </w:pPr>
    </w:p>
    <w:p w14:paraId="6B13DB2C" w14:textId="079ACD8E" w:rsidR="000C0D94" w:rsidRPr="0057243E" w:rsidRDefault="004A58EA" w:rsidP="000C0D94">
      <w:pPr>
        <w:pStyle w:val="a0"/>
        <w:rPr>
          <w:rFonts w:eastAsiaTheme="minorEastAsia"/>
          <w:b/>
          <w:u w:val="single"/>
          <w:lang w:eastAsia="zh-CN"/>
        </w:rPr>
      </w:pPr>
      <w:r w:rsidRPr="0057243E">
        <w:rPr>
          <w:rFonts w:eastAsiaTheme="minorEastAsia"/>
          <w:b/>
          <w:u w:val="single"/>
          <w:lang w:eastAsia="zh-CN"/>
        </w:rPr>
        <w:t>Timing advance</w:t>
      </w:r>
      <w:r w:rsidR="00075F17" w:rsidRPr="0057243E">
        <w:rPr>
          <w:rFonts w:eastAsiaTheme="minorEastAsia"/>
          <w:b/>
          <w:u w:val="single"/>
          <w:lang w:eastAsia="zh-CN"/>
        </w:rPr>
        <w:t xml:space="preserve"> granularity</w:t>
      </w:r>
    </w:p>
    <w:p w14:paraId="60881EC8" w14:textId="390F7F19" w:rsidR="00245ED2" w:rsidRDefault="004A58EA" w:rsidP="000C0D9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has been agreed that </w:t>
      </w:r>
      <w:r>
        <w:rPr>
          <w:rFonts w:eastAsiaTheme="minorEastAsia" w:hint="eastAsia"/>
          <w:lang w:eastAsia="zh-CN"/>
        </w:rPr>
        <w:t xml:space="preserve">up to </w:t>
      </w:r>
      <w:r>
        <w:rPr>
          <w:rFonts w:eastAsiaTheme="minorEastAsia"/>
          <w:lang w:eastAsia="zh-CN"/>
        </w:rPr>
        <w:t>four</w:t>
      </w:r>
      <w:r>
        <w:rPr>
          <w:rFonts w:eastAsiaTheme="minorEastAsia" w:hint="eastAsia"/>
          <w:lang w:eastAsia="zh-CN"/>
        </w:rPr>
        <w:t xml:space="preserve"> TAGs can be configured for a UE</w:t>
      </w:r>
      <w:r w:rsidR="00245ED2">
        <w:rPr>
          <w:rFonts w:eastAsiaTheme="minorEastAsia"/>
          <w:lang w:eastAsia="zh-CN"/>
        </w:rPr>
        <w:t xml:space="preserve"> configured with CA</w:t>
      </w:r>
      <w:r>
        <w:rPr>
          <w:rFonts w:eastAsiaTheme="minorEastAsia" w:hint="eastAsia"/>
          <w:lang w:eastAsia="zh-CN"/>
        </w:rPr>
        <w:t>.</w:t>
      </w:r>
      <w:r w:rsidR="00774BA0">
        <w:rPr>
          <w:rFonts w:eastAsiaTheme="minorEastAsia"/>
          <w:lang w:eastAsia="zh-CN"/>
        </w:rPr>
        <w:t xml:space="preserve"> If there is </w:t>
      </w:r>
      <w:r w:rsidR="00774BA0" w:rsidRPr="00774BA0">
        <w:rPr>
          <w:rFonts w:eastAsiaTheme="minorEastAsia"/>
          <w:lang w:eastAsia="zh-CN"/>
        </w:rPr>
        <w:t>only one configured UL BWP in the TAG</w:t>
      </w:r>
      <w:r w:rsidR="00774BA0">
        <w:rPr>
          <w:rFonts w:eastAsiaTheme="minorEastAsia"/>
          <w:lang w:eastAsia="zh-CN"/>
        </w:rPr>
        <w:t>, the TA granularity is based on that UL BWP.</w:t>
      </w:r>
      <w:r>
        <w:rPr>
          <w:rFonts w:eastAsiaTheme="minorEastAsia" w:hint="eastAsia"/>
          <w:lang w:eastAsia="zh-CN"/>
        </w:rPr>
        <w:t xml:space="preserve"> </w:t>
      </w:r>
      <w:r w:rsidR="00774BA0">
        <w:rPr>
          <w:rFonts w:eastAsiaTheme="minorEastAsia"/>
          <w:lang w:eastAsia="zh-CN"/>
        </w:rPr>
        <w:t>On the other hand</w:t>
      </w:r>
      <w:r>
        <w:rPr>
          <w:rFonts w:eastAsiaTheme="minorEastAsia"/>
          <w:lang w:eastAsia="zh-CN"/>
        </w:rPr>
        <w:t xml:space="preserve">, </w:t>
      </w:r>
      <w:r w:rsidR="00774BA0">
        <w:rPr>
          <w:rFonts w:eastAsiaTheme="minorEastAsia"/>
          <w:lang w:eastAsia="zh-CN"/>
        </w:rPr>
        <w:t xml:space="preserve">if more than one UL BWPs are configured, </w:t>
      </w:r>
      <w:r>
        <w:rPr>
          <w:rFonts w:eastAsiaTheme="minorEastAsia"/>
          <w:lang w:eastAsia="zh-CN"/>
        </w:rPr>
        <w:t xml:space="preserve">the TA </w:t>
      </w:r>
      <w:r w:rsidRPr="00871157">
        <w:rPr>
          <w:rFonts w:ascii="Times New Roman" w:hAnsi="Times New Roman"/>
          <w:szCs w:val="20"/>
        </w:rPr>
        <w:t>granularity</w:t>
      </w:r>
      <w:r>
        <w:rPr>
          <w:rFonts w:eastAsiaTheme="minorEastAsia"/>
          <w:lang w:eastAsia="zh-CN"/>
        </w:rPr>
        <w:t xml:space="preserve"> in MAC CE has not been defined yet. </w:t>
      </w:r>
      <w:r w:rsidR="00245ED2">
        <w:rPr>
          <w:rFonts w:eastAsiaTheme="minorEastAsia"/>
          <w:lang w:eastAsia="zh-CN"/>
        </w:rPr>
        <w:t xml:space="preserve">As discussed in our </w:t>
      </w:r>
      <w:r w:rsidR="00245ED2">
        <w:rPr>
          <w:rFonts w:eastAsiaTheme="minorEastAsia"/>
          <w:lang w:eastAsia="zh-CN"/>
        </w:rPr>
        <w:lastRenderedPageBreak/>
        <w:t xml:space="preserve">companion contribution [], it is proposed that </w:t>
      </w:r>
      <w:r w:rsidR="00245ED2" w:rsidRPr="004A58EA">
        <w:rPr>
          <w:rFonts w:eastAsiaTheme="minorEastAsia"/>
          <w:lang w:val="en-GB" w:eastAsia="zh-CN"/>
        </w:rPr>
        <w:t>for multiple configured UL BWPs in a TAG</w:t>
      </w:r>
      <w:r w:rsidR="00245ED2">
        <w:rPr>
          <w:rFonts w:eastAsiaTheme="minorEastAsia"/>
          <w:lang w:val="en-GB" w:eastAsia="zh-CN"/>
        </w:rPr>
        <w:t xml:space="preserve">, </w:t>
      </w:r>
      <w:r w:rsidR="00245ED2" w:rsidRPr="00245ED2">
        <w:rPr>
          <w:rFonts w:eastAsiaTheme="minorEastAsia"/>
          <w:lang w:val="en-GB" w:eastAsia="zh-CN"/>
        </w:rPr>
        <w:t xml:space="preserve">the TA granularity is based on </w:t>
      </w:r>
      <w:r w:rsidR="00245ED2">
        <w:rPr>
          <w:rFonts w:eastAsiaTheme="minorEastAsia"/>
          <w:lang w:val="en-GB" w:eastAsia="zh-CN"/>
        </w:rPr>
        <w:t>the m</w:t>
      </w:r>
      <w:r w:rsidR="00245ED2" w:rsidRPr="004A58EA">
        <w:rPr>
          <w:rFonts w:eastAsiaTheme="minorEastAsia"/>
          <w:lang w:val="en-GB" w:eastAsia="zh-CN"/>
        </w:rPr>
        <w:t xml:space="preserve">aximum </w:t>
      </w:r>
      <w:r w:rsidR="00245ED2">
        <w:rPr>
          <w:rFonts w:eastAsiaTheme="minorEastAsia"/>
          <w:lang w:val="en-GB" w:eastAsia="zh-CN"/>
        </w:rPr>
        <w:t>s</w:t>
      </w:r>
      <w:r w:rsidR="00245ED2" w:rsidRPr="004A58EA">
        <w:rPr>
          <w:rFonts w:eastAsiaTheme="minorEastAsia"/>
          <w:lang w:val="en-GB" w:eastAsia="zh-CN"/>
        </w:rPr>
        <w:t>ubcarrier spacing of all semi-statically configured UL within the TAG</w:t>
      </w:r>
      <w:r w:rsidR="00245ED2">
        <w:rPr>
          <w:rFonts w:eastAsiaTheme="minorEastAsia"/>
          <w:lang w:val="en-GB" w:eastAsia="zh-CN"/>
        </w:rPr>
        <w:t>.</w:t>
      </w:r>
    </w:p>
    <w:p w14:paraId="7A1F2D25" w14:textId="15EFF93E" w:rsidR="000C0D94" w:rsidRDefault="000C0D94" w:rsidP="000C0D94">
      <w:pPr>
        <w:pStyle w:val="a0"/>
        <w:rPr>
          <w:rFonts w:eastAsia="宋体"/>
          <w:lang w:eastAsia="zh-CN"/>
        </w:rPr>
      </w:pPr>
      <w:bookmarkStart w:id="12" w:name="_Ref503547505"/>
      <w:r>
        <w:rPr>
          <w:rFonts w:eastAsia="宋体" w:hint="eastAsia"/>
          <w:b/>
          <w:lang w:eastAsia="zh-CN"/>
        </w:rPr>
        <w:t xml:space="preserve">Proposal </w:t>
      </w:r>
      <w:r w:rsidRPr="00C16E78">
        <w:rPr>
          <w:rFonts w:ascii="Times New Roman" w:hAnsi="Times New Roman"/>
          <w:b/>
          <w:bCs/>
          <w:szCs w:val="20"/>
        </w:rPr>
        <w:fldChar w:fldCharType="begin"/>
      </w:r>
      <w:r w:rsidRPr="00C16E78">
        <w:rPr>
          <w:rFonts w:ascii="Times New Roman" w:hAnsi="Times New Roman"/>
          <w:b/>
          <w:bCs/>
          <w:szCs w:val="20"/>
        </w:rPr>
        <w:instrText xml:space="preserve"> SEQ Proposal \* ARABIC </w:instrText>
      </w:r>
      <w:r w:rsidRPr="00C16E78">
        <w:rPr>
          <w:rFonts w:ascii="Times New Roman" w:hAnsi="Times New Roman"/>
          <w:b/>
          <w:bCs/>
          <w:szCs w:val="20"/>
        </w:rPr>
        <w:fldChar w:fldCharType="separate"/>
      </w:r>
      <w:r w:rsidR="00D14036">
        <w:rPr>
          <w:rFonts w:ascii="Times New Roman" w:hAnsi="Times New Roman"/>
          <w:b/>
          <w:bCs/>
          <w:noProof/>
          <w:szCs w:val="20"/>
        </w:rPr>
        <w:t>7</w:t>
      </w:r>
      <w:r w:rsidRPr="00C16E78">
        <w:rPr>
          <w:rFonts w:ascii="Times New Roman" w:hAnsi="Times New Roman"/>
          <w:b/>
          <w:bCs/>
          <w:szCs w:val="20"/>
        </w:rPr>
        <w:fldChar w:fldCharType="end"/>
      </w:r>
      <w:r>
        <w:rPr>
          <w:rFonts w:eastAsia="宋体" w:hint="eastAsia"/>
          <w:b/>
          <w:lang w:eastAsia="zh-CN"/>
        </w:rPr>
        <w:t xml:space="preserve">: </w:t>
      </w:r>
      <w:r w:rsidR="00D033CB">
        <w:rPr>
          <w:rFonts w:eastAsia="宋体"/>
          <w:b/>
          <w:lang w:eastAsia="zh-CN"/>
        </w:rPr>
        <w:t xml:space="preserve">In the case of </w:t>
      </w:r>
      <w:r w:rsidR="00E01240" w:rsidRPr="00E01240">
        <w:rPr>
          <w:rFonts w:eastAsia="宋体"/>
          <w:b/>
          <w:lang w:eastAsia="zh-CN"/>
        </w:rPr>
        <w:t>multiple configured UL BWPs in the TAG</w:t>
      </w:r>
      <w:r w:rsidR="00E01240">
        <w:rPr>
          <w:rFonts w:eastAsia="宋体"/>
          <w:b/>
          <w:lang w:eastAsia="zh-CN"/>
        </w:rPr>
        <w:t>, the TA granularity is based on the m</w:t>
      </w:r>
      <w:r w:rsidR="00E01240" w:rsidRPr="00E01240">
        <w:rPr>
          <w:rFonts w:eastAsia="宋体"/>
          <w:b/>
          <w:lang w:eastAsia="zh-CN"/>
        </w:rPr>
        <w:t xml:space="preserve">aximum </w:t>
      </w:r>
      <w:r w:rsidR="00E01240">
        <w:rPr>
          <w:rFonts w:eastAsia="宋体"/>
          <w:b/>
          <w:lang w:eastAsia="zh-CN"/>
        </w:rPr>
        <w:t>SCS</w:t>
      </w:r>
      <w:r w:rsidR="00E01240" w:rsidRPr="00E01240">
        <w:rPr>
          <w:rFonts w:eastAsia="宋体"/>
          <w:b/>
          <w:lang w:eastAsia="zh-CN"/>
        </w:rPr>
        <w:t xml:space="preserve"> of all semi-statically configured UL within the TAG</w:t>
      </w:r>
      <w:r w:rsidRPr="00D07343">
        <w:rPr>
          <w:rFonts w:eastAsia="宋体" w:hint="eastAsia"/>
          <w:b/>
          <w:lang w:eastAsia="zh-CN"/>
        </w:rPr>
        <w:t>.</w:t>
      </w:r>
      <w:bookmarkEnd w:id="12"/>
    </w:p>
    <w:bookmarkEnd w:id="0"/>
    <w:bookmarkEnd w:id="1"/>
    <w:p w14:paraId="76393866" w14:textId="77777777" w:rsidR="00081023" w:rsidRPr="00407D19" w:rsidRDefault="00081023" w:rsidP="00C16E78">
      <w:pPr>
        <w:pStyle w:val="1"/>
        <w:keepLines/>
        <w:numPr>
          <w:ilvl w:val="0"/>
          <w:numId w:val="2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0C35A229" w14:textId="1FDF012D" w:rsidR="00571A42" w:rsidRDefault="00AE59C6" w:rsidP="00304B2F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contribution, we </w:t>
      </w:r>
      <w:r w:rsidRPr="003367CC">
        <w:rPr>
          <w:rFonts w:eastAsia="宋体"/>
          <w:lang w:eastAsia="zh-CN"/>
        </w:rPr>
        <w:t xml:space="preserve">discuss </w:t>
      </w:r>
      <w:r w:rsidR="00FD4314">
        <w:rPr>
          <w:rFonts w:eastAsia="宋体"/>
          <w:lang w:eastAsia="zh-CN"/>
        </w:rPr>
        <w:t xml:space="preserve">some </w:t>
      </w:r>
      <w:r w:rsidR="00FD4314">
        <w:t xml:space="preserve">remaining issues on </w:t>
      </w:r>
      <w:r w:rsidR="00FD4314" w:rsidRPr="001B687C">
        <w:rPr>
          <w:rFonts w:cs="Arial"/>
        </w:rPr>
        <w:t>carrier aggregation</w:t>
      </w:r>
      <w:r>
        <w:rPr>
          <w:rFonts w:eastAsia="宋体"/>
          <w:lang w:eastAsia="zh-CN"/>
        </w:rPr>
        <w:t xml:space="preserve">. </w:t>
      </w:r>
      <w:r w:rsidR="00571A42" w:rsidRPr="00407D19">
        <w:rPr>
          <w:rFonts w:eastAsia="宋体"/>
          <w:lang w:eastAsia="zh-CN"/>
        </w:rPr>
        <w:t xml:space="preserve">Based on </w:t>
      </w:r>
      <w:r w:rsidR="00F64AFD">
        <w:rPr>
          <w:rFonts w:eastAsia="宋体"/>
          <w:lang w:eastAsia="zh-CN"/>
        </w:rPr>
        <w:t>the</w:t>
      </w:r>
      <w:r w:rsidR="00827BFF" w:rsidRPr="00407D19">
        <w:rPr>
          <w:rFonts w:eastAsia="宋体"/>
          <w:lang w:eastAsia="zh-CN"/>
        </w:rPr>
        <w:t xml:space="preserve"> </w:t>
      </w:r>
      <w:r w:rsidR="00F64AFD">
        <w:rPr>
          <w:rFonts w:eastAsia="宋体"/>
          <w:lang w:eastAsia="zh-CN"/>
        </w:rPr>
        <w:t>discussion</w:t>
      </w:r>
      <w:r w:rsidR="00571A42" w:rsidRPr="00407D19">
        <w:rPr>
          <w:rFonts w:eastAsia="宋体"/>
          <w:lang w:eastAsia="zh-CN"/>
        </w:rPr>
        <w:t>, we propose that,</w:t>
      </w:r>
    </w:p>
    <w:p w14:paraId="6DBC0D12" w14:textId="68CBDF70" w:rsidR="00DB50D2" w:rsidRDefault="00DB50D2" w:rsidP="00C16E78">
      <w:pPr>
        <w:pStyle w:val="a0"/>
        <w:spacing w:before="12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_Ref505956501 \h </w:instrText>
      </w:r>
      <w:r>
        <w:rPr>
          <w:b/>
        </w:rPr>
      </w:r>
      <w:r>
        <w:rPr>
          <w:b/>
        </w:rPr>
        <w:fldChar w:fldCharType="separate"/>
      </w:r>
      <w:r w:rsidR="00D14036" w:rsidRPr="00C16E78">
        <w:rPr>
          <w:b/>
          <w:bCs/>
          <w:szCs w:val="20"/>
        </w:rPr>
        <w:t xml:space="preserve">Proposal </w:t>
      </w:r>
      <w:r w:rsidR="00D14036">
        <w:rPr>
          <w:b/>
          <w:bCs/>
          <w:noProof/>
          <w:szCs w:val="20"/>
        </w:rPr>
        <w:t>1</w:t>
      </w:r>
      <w:r w:rsidR="00D14036" w:rsidRPr="00C16E78">
        <w:rPr>
          <w:b/>
          <w:bCs/>
          <w:szCs w:val="20"/>
        </w:rPr>
        <w:t>:</w:t>
      </w:r>
      <w:r w:rsidR="00D14036">
        <w:rPr>
          <w:b/>
          <w:bCs/>
          <w:szCs w:val="20"/>
        </w:rPr>
        <w:t xml:space="preserve"> In NR, multiplexing UCI in PUSCH of different carriers only if the PUCCH and PUSCH transmissions overlapped in symbol level</w:t>
      </w:r>
      <w:r w:rsidR="00D14036" w:rsidRPr="00C16E78">
        <w:rPr>
          <w:b/>
          <w:bCs/>
          <w:szCs w:val="20"/>
        </w:rPr>
        <w:t>.</w:t>
      </w:r>
      <w:r>
        <w:rPr>
          <w:b/>
        </w:rPr>
        <w:fldChar w:fldCharType="end"/>
      </w:r>
    </w:p>
    <w:p w14:paraId="69194C46" w14:textId="1E514D9C" w:rsidR="00DB50D2" w:rsidRDefault="00DB50D2" w:rsidP="00C16E78">
      <w:pPr>
        <w:pStyle w:val="a0"/>
        <w:spacing w:before="12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_Ref505956505 \h </w:instrText>
      </w:r>
      <w:r>
        <w:rPr>
          <w:b/>
        </w:rPr>
      </w:r>
      <w:r>
        <w:rPr>
          <w:b/>
        </w:rPr>
        <w:fldChar w:fldCharType="separate"/>
      </w:r>
      <w:r w:rsidR="00D14036" w:rsidRPr="00C16E78">
        <w:rPr>
          <w:b/>
          <w:bCs/>
          <w:szCs w:val="20"/>
        </w:rPr>
        <w:t xml:space="preserve">Proposal </w:t>
      </w:r>
      <w:r w:rsidR="00D14036">
        <w:rPr>
          <w:b/>
          <w:bCs/>
          <w:noProof/>
          <w:szCs w:val="20"/>
        </w:rPr>
        <w:t>2</w:t>
      </w:r>
      <w:r w:rsidR="00D14036" w:rsidRPr="00C16E78">
        <w:rPr>
          <w:b/>
          <w:bCs/>
          <w:szCs w:val="20"/>
        </w:rPr>
        <w:t>:</w:t>
      </w:r>
      <w:r w:rsidR="00D14036">
        <w:rPr>
          <w:b/>
          <w:bCs/>
          <w:szCs w:val="20"/>
        </w:rPr>
        <w:t xml:space="preserve"> Grant-based PUSCH should be prioritized over grant-free PUSCH for UCI piggyback in NR</w:t>
      </w:r>
      <w:r w:rsidR="00D14036" w:rsidRPr="00C16E78">
        <w:rPr>
          <w:b/>
          <w:bCs/>
          <w:szCs w:val="20"/>
        </w:rPr>
        <w:t>.</w:t>
      </w:r>
      <w:r>
        <w:rPr>
          <w:b/>
        </w:rPr>
        <w:fldChar w:fldCharType="end"/>
      </w:r>
    </w:p>
    <w:p w14:paraId="11A6B810" w14:textId="6E3F97B0" w:rsidR="00DB50D2" w:rsidRDefault="00DB50D2" w:rsidP="00C16E78">
      <w:pPr>
        <w:pStyle w:val="a0"/>
        <w:spacing w:before="12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_Ref505956508 \h </w:instrText>
      </w:r>
      <w:r>
        <w:rPr>
          <w:b/>
        </w:rPr>
      </w:r>
      <w:r>
        <w:rPr>
          <w:b/>
        </w:rPr>
        <w:fldChar w:fldCharType="separate"/>
      </w:r>
      <w:r w:rsidR="00D14036" w:rsidRPr="00C16E78">
        <w:rPr>
          <w:b/>
          <w:bCs/>
          <w:szCs w:val="20"/>
        </w:rPr>
        <w:t xml:space="preserve">Proposal </w:t>
      </w:r>
      <w:r w:rsidR="00D14036">
        <w:rPr>
          <w:b/>
          <w:bCs/>
          <w:noProof/>
          <w:szCs w:val="20"/>
        </w:rPr>
        <w:t>3</w:t>
      </w:r>
      <w:r w:rsidR="00D14036" w:rsidRPr="00C16E78">
        <w:rPr>
          <w:b/>
          <w:bCs/>
          <w:szCs w:val="20"/>
        </w:rPr>
        <w:t>:</w:t>
      </w:r>
      <w:r w:rsidR="00D14036">
        <w:rPr>
          <w:b/>
          <w:bCs/>
          <w:szCs w:val="20"/>
        </w:rPr>
        <w:t xml:space="preserve"> For UCI piggyback, the SCS or transmission duration of the PUSCH, and the configured Beta offset, should be taken in account in PUSCH selection in NR</w:t>
      </w:r>
      <w:r w:rsidR="00D14036" w:rsidRPr="00C16E78">
        <w:rPr>
          <w:b/>
          <w:bCs/>
          <w:szCs w:val="20"/>
        </w:rPr>
        <w:t>.</w:t>
      </w:r>
      <w:r>
        <w:rPr>
          <w:b/>
        </w:rPr>
        <w:fldChar w:fldCharType="end"/>
      </w:r>
    </w:p>
    <w:p w14:paraId="012B3AE5" w14:textId="7C1CC4FE" w:rsidR="00C16E78" w:rsidRPr="00C16E78" w:rsidRDefault="00C16E78" w:rsidP="00C16E78">
      <w:pPr>
        <w:pStyle w:val="a0"/>
        <w:spacing w:before="120"/>
        <w:rPr>
          <w:b/>
        </w:rPr>
      </w:pPr>
      <w:r w:rsidRPr="00C16E78">
        <w:rPr>
          <w:b/>
        </w:rPr>
        <w:fldChar w:fldCharType="begin"/>
      </w:r>
      <w:r w:rsidRPr="00C16E78">
        <w:rPr>
          <w:b/>
        </w:rPr>
        <w:instrText xml:space="preserve"> REF _Ref498762968 \h </w:instrText>
      </w:r>
      <w:r>
        <w:rPr>
          <w:b/>
        </w:rPr>
        <w:instrText xml:space="preserve"> \* MERGEFORMAT </w:instrText>
      </w:r>
      <w:r w:rsidRPr="00C16E78">
        <w:rPr>
          <w:b/>
        </w:rPr>
      </w:r>
      <w:r w:rsidRPr="00C16E78">
        <w:rPr>
          <w:b/>
        </w:rPr>
        <w:fldChar w:fldCharType="separate"/>
      </w:r>
      <w:r w:rsidR="00D14036" w:rsidRPr="00D14036">
        <w:rPr>
          <w:b/>
        </w:rPr>
        <w:t>Proposal 4: PUCCH can be configured on any uplink carrier within the cell group.</w:t>
      </w:r>
      <w:r w:rsidRPr="00C16E78">
        <w:rPr>
          <w:b/>
        </w:rPr>
        <w:fldChar w:fldCharType="end"/>
      </w:r>
    </w:p>
    <w:p w14:paraId="112BF187" w14:textId="018CBFD4" w:rsidR="00C16E78" w:rsidRDefault="00C16E78" w:rsidP="00C16E78">
      <w:pPr>
        <w:pStyle w:val="a0"/>
        <w:spacing w:before="120"/>
        <w:rPr>
          <w:b/>
        </w:rPr>
      </w:pPr>
      <w:r w:rsidRPr="00C16E78">
        <w:rPr>
          <w:b/>
        </w:rPr>
        <w:fldChar w:fldCharType="begin"/>
      </w:r>
      <w:r w:rsidRPr="00C16E78">
        <w:rPr>
          <w:b/>
        </w:rPr>
        <w:instrText xml:space="preserve"> REF _Ref498762977 \h </w:instrText>
      </w:r>
      <w:r>
        <w:rPr>
          <w:b/>
        </w:rPr>
        <w:instrText xml:space="preserve"> \* MERGEFORMAT </w:instrText>
      </w:r>
      <w:r w:rsidRPr="00C16E78">
        <w:rPr>
          <w:b/>
        </w:rPr>
      </w:r>
      <w:r w:rsidRPr="00C16E78">
        <w:rPr>
          <w:b/>
        </w:rPr>
        <w:fldChar w:fldCharType="separate"/>
      </w:r>
      <w:r w:rsidR="00D14036" w:rsidRPr="00D14036">
        <w:rPr>
          <w:rFonts w:hint="eastAsia"/>
          <w:b/>
        </w:rPr>
        <w:t xml:space="preserve">Proposal </w:t>
      </w:r>
      <w:r w:rsidR="00D14036" w:rsidRPr="00D14036">
        <w:rPr>
          <w:b/>
        </w:rPr>
        <w:t>5</w:t>
      </w:r>
      <w:r w:rsidR="00D14036" w:rsidRPr="00D14036">
        <w:rPr>
          <w:rFonts w:hint="eastAsia"/>
          <w:b/>
        </w:rPr>
        <w:t xml:space="preserve">: The necessity of L1 based Scell </w:t>
      </w:r>
      <w:r w:rsidR="00D14036" w:rsidRPr="00D14036">
        <w:rPr>
          <w:b/>
        </w:rPr>
        <w:t>activation</w:t>
      </w:r>
      <w:r w:rsidR="00D14036" w:rsidRPr="00D14036">
        <w:rPr>
          <w:rFonts w:hint="eastAsia"/>
          <w:b/>
        </w:rPr>
        <w:t>/deactivation is revisited after RAN4 RF/RRM requirements regarding Scell activation are concluded.</w:t>
      </w:r>
      <w:r w:rsidRPr="00C16E78">
        <w:rPr>
          <w:b/>
        </w:rPr>
        <w:fldChar w:fldCharType="end"/>
      </w:r>
    </w:p>
    <w:p w14:paraId="6A3A0B03" w14:textId="0C1C1B81" w:rsidR="008D6D65" w:rsidRDefault="008D6D65" w:rsidP="00C16E78">
      <w:pPr>
        <w:pStyle w:val="a0"/>
        <w:spacing w:before="12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REF _Ref503551675 \h </w:instrText>
      </w:r>
      <w:r>
        <w:rPr>
          <w:b/>
        </w:rPr>
      </w:r>
      <w:r>
        <w:rPr>
          <w:b/>
        </w:rPr>
        <w:fldChar w:fldCharType="separate"/>
      </w:r>
      <w:r w:rsidR="00D14036">
        <w:rPr>
          <w:rFonts w:eastAsia="宋体" w:hint="eastAsia"/>
          <w:b/>
          <w:lang w:eastAsia="zh-CN"/>
        </w:rPr>
        <w:t xml:space="preserve">Proposal </w:t>
      </w:r>
      <w:r w:rsidR="00D14036">
        <w:rPr>
          <w:rFonts w:ascii="Times New Roman" w:hAnsi="Times New Roman"/>
          <w:b/>
          <w:bCs/>
          <w:noProof/>
          <w:szCs w:val="20"/>
        </w:rPr>
        <w:t>6</w:t>
      </w:r>
      <w:r w:rsidR="00D14036">
        <w:rPr>
          <w:rFonts w:eastAsia="宋体" w:hint="eastAsia"/>
          <w:b/>
          <w:lang w:eastAsia="zh-CN"/>
        </w:rPr>
        <w:t xml:space="preserve">: </w:t>
      </w:r>
      <w:r w:rsidR="00D14036">
        <w:rPr>
          <w:rFonts w:eastAsia="宋体"/>
          <w:b/>
          <w:lang w:eastAsia="zh-CN"/>
        </w:rPr>
        <w:t>If t</w:t>
      </w:r>
      <w:r w:rsidR="00D14036" w:rsidRPr="00577242">
        <w:rPr>
          <w:rFonts w:eastAsia="宋体"/>
          <w:b/>
          <w:lang w:eastAsia="zh-CN"/>
        </w:rPr>
        <w:t>wo UL carriers are configured to a UE</w:t>
      </w:r>
      <w:r w:rsidR="00D14036">
        <w:rPr>
          <w:rFonts w:eastAsia="宋体"/>
          <w:b/>
          <w:lang w:eastAsia="zh-CN"/>
        </w:rPr>
        <w:t>, one of them may be deactivated for power saving</w:t>
      </w:r>
      <w:r w:rsidR="00D14036" w:rsidRPr="00D07343">
        <w:rPr>
          <w:rFonts w:eastAsia="宋体" w:hint="eastAsia"/>
          <w:b/>
          <w:lang w:eastAsia="zh-CN"/>
        </w:rPr>
        <w:t>.</w:t>
      </w:r>
      <w:r>
        <w:rPr>
          <w:b/>
        </w:rPr>
        <w:fldChar w:fldCharType="end"/>
      </w:r>
    </w:p>
    <w:p w14:paraId="310C242F" w14:textId="19763A81" w:rsidR="00FA066E" w:rsidRDefault="00FA066E" w:rsidP="00C16E78">
      <w:pPr>
        <w:pStyle w:val="a0"/>
        <w:spacing w:before="120"/>
        <w:rPr>
          <w:b/>
        </w:rPr>
      </w:pPr>
      <w:r>
        <w:rPr>
          <w:b/>
        </w:rPr>
        <w:fldChar w:fldCharType="begin"/>
      </w:r>
      <w:r>
        <w:instrText xml:space="preserve"> REF _Ref503547505 \h </w:instrText>
      </w:r>
      <w:r>
        <w:rPr>
          <w:b/>
        </w:rPr>
      </w:r>
      <w:r>
        <w:rPr>
          <w:b/>
        </w:rPr>
        <w:fldChar w:fldCharType="separate"/>
      </w:r>
      <w:r w:rsidR="00D14036">
        <w:rPr>
          <w:rFonts w:eastAsia="宋体" w:hint="eastAsia"/>
          <w:b/>
          <w:lang w:eastAsia="zh-CN"/>
        </w:rPr>
        <w:t xml:space="preserve">Proposal </w:t>
      </w:r>
      <w:r w:rsidR="00D14036">
        <w:rPr>
          <w:rFonts w:ascii="Times New Roman" w:hAnsi="Times New Roman"/>
          <w:b/>
          <w:bCs/>
          <w:noProof/>
          <w:szCs w:val="20"/>
        </w:rPr>
        <w:t>7</w:t>
      </w:r>
      <w:r w:rsidR="00D14036">
        <w:rPr>
          <w:rFonts w:eastAsia="宋体" w:hint="eastAsia"/>
          <w:b/>
          <w:lang w:eastAsia="zh-CN"/>
        </w:rPr>
        <w:t xml:space="preserve">: </w:t>
      </w:r>
      <w:r w:rsidR="00D14036">
        <w:rPr>
          <w:rFonts w:eastAsia="宋体"/>
          <w:b/>
          <w:lang w:eastAsia="zh-CN"/>
        </w:rPr>
        <w:t xml:space="preserve">In the case of </w:t>
      </w:r>
      <w:r w:rsidR="00D14036" w:rsidRPr="00E01240">
        <w:rPr>
          <w:rFonts w:eastAsia="宋体"/>
          <w:b/>
          <w:lang w:eastAsia="zh-CN"/>
        </w:rPr>
        <w:t>multiple configured UL BWPs in the TAG</w:t>
      </w:r>
      <w:r w:rsidR="00D14036">
        <w:rPr>
          <w:rFonts w:eastAsia="宋体"/>
          <w:b/>
          <w:lang w:eastAsia="zh-CN"/>
        </w:rPr>
        <w:t>, the TA granularity is based on the m</w:t>
      </w:r>
      <w:r w:rsidR="00D14036" w:rsidRPr="00E01240">
        <w:rPr>
          <w:rFonts w:eastAsia="宋体"/>
          <w:b/>
          <w:lang w:eastAsia="zh-CN"/>
        </w:rPr>
        <w:t xml:space="preserve">aximum </w:t>
      </w:r>
      <w:r w:rsidR="00D14036">
        <w:rPr>
          <w:rFonts w:eastAsia="宋体"/>
          <w:b/>
          <w:lang w:eastAsia="zh-CN"/>
        </w:rPr>
        <w:t>SCS</w:t>
      </w:r>
      <w:r w:rsidR="00D14036" w:rsidRPr="00E01240">
        <w:rPr>
          <w:rFonts w:eastAsia="宋体"/>
          <w:b/>
          <w:lang w:eastAsia="zh-CN"/>
        </w:rPr>
        <w:t xml:space="preserve"> of all semi-statically configured UL within the TAG</w:t>
      </w:r>
      <w:r w:rsidR="00D14036" w:rsidRPr="00D07343">
        <w:rPr>
          <w:rFonts w:eastAsia="宋体" w:hint="eastAsia"/>
          <w:b/>
          <w:lang w:eastAsia="zh-CN"/>
        </w:rPr>
        <w:t>.</w:t>
      </w:r>
      <w:r>
        <w:rPr>
          <w:b/>
        </w:rPr>
        <w:fldChar w:fldCharType="end"/>
      </w:r>
    </w:p>
    <w:p w14:paraId="3D8EE517" w14:textId="77777777" w:rsidR="00081023" w:rsidRPr="00407D19" w:rsidRDefault="00081023" w:rsidP="0008102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7A7FA14" w14:textId="56501B12" w:rsidR="0046239D" w:rsidRDefault="0057243E">
      <w:pPr>
        <w:pStyle w:val="a0"/>
        <w:numPr>
          <w:ilvl w:val="0"/>
          <w:numId w:val="6"/>
        </w:numPr>
        <w:spacing w:after="0"/>
      </w:pPr>
      <w:bookmarkStart w:id="13" w:name="_Ref489688782"/>
      <w:bookmarkStart w:id="14" w:name="_Ref477726638"/>
      <w:r>
        <w:rPr>
          <w:lang w:eastAsia="zh-CN"/>
        </w:rPr>
        <w:t>Chairman notes of RAN1 Ad Hoc 1801</w:t>
      </w:r>
      <w:r w:rsidR="005F3B30">
        <w:rPr>
          <w:lang w:eastAsia="zh-CN"/>
        </w:rPr>
        <w:t xml:space="preserve">, </w:t>
      </w:r>
      <w:r>
        <w:rPr>
          <w:lang w:eastAsia="zh-CN"/>
        </w:rPr>
        <w:t>Jan. 2018</w:t>
      </w:r>
      <w:r w:rsidR="004862C1">
        <w:rPr>
          <w:lang w:eastAsia="zh-CN"/>
        </w:rPr>
        <w:t>.</w:t>
      </w:r>
      <w:bookmarkEnd w:id="13"/>
      <w:bookmarkEnd w:id="14"/>
    </w:p>
    <w:p w14:paraId="40434975" w14:textId="00BA944A" w:rsidR="0057243E" w:rsidRDefault="0057243E" w:rsidP="00745CFF">
      <w:pPr>
        <w:pStyle w:val="a0"/>
        <w:numPr>
          <w:ilvl w:val="0"/>
          <w:numId w:val="6"/>
        </w:numPr>
        <w:spacing w:after="0"/>
      </w:pPr>
      <w:bookmarkStart w:id="15" w:name="_Ref505956165"/>
      <w:r>
        <w:rPr>
          <w:lang w:eastAsia="zh-CN"/>
        </w:rPr>
        <w:t>3GPP TS 36.213</w:t>
      </w:r>
      <w:r w:rsidR="00745CFF">
        <w:rPr>
          <w:lang w:eastAsia="zh-CN"/>
        </w:rPr>
        <w:t>, “</w:t>
      </w:r>
      <w:r w:rsidR="00745CFF" w:rsidRPr="00745CFF">
        <w:rPr>
          <w:lang w:eastAsia="zh-CN"/>
        </w:rPr>
        <w:t>Physical layer procedures</w:t>
      </w:r>
      <w:r w:rsidR="00745CFF">
        <w:rPr>
          <w:lang w:eastAsia="zh-CN"/>
        </w:rPr>
        <w:t>”,</w:t>
      </w:r>
      <w:r>
        <w:rPr>
          <w:lang w:eastAsia="zh-CN"/>
        </w:rPr>
        <w:t xml:space="preserve"> V14.3.0</w:t>
      </w:r>
      <w:bookmarkEnd w:id="15"/>
    </w:p>
    <w:p w14:paraId="35EB6CEE" w14:textId="34F5AF10" w:rsidR="00245ED2" w:rsidRDefault="00245ED2" w:rsidP="00245ED2">
      <w:pPr>
        <w:pStyle w:val="a0"/>
        <w:numPr>
          <w:ilvl w:val="0"/>
          <w:numId w:val="6"/>
        </w:numPr>
        <w:spacing w:after="0"/>
      </w:pPr>
      <w:r w:rsidRPr="00245ED2">
        <w:t>R1-1801511</w:t>
      </w:r>
      <w:r>
        <w:t>, “</w:t>
      </w:r>
      <w:r w:rsidRPr="00245ED2">
        <w:t>Remaining issues on RACH procedure and timing advance</w:t>
      </w:r>
      <w:r>
        <w:t>”, vivo, Feb. 2018.</w:t>
      </w:r>
    </w:p>
    <w:p w14:paraId="71AA647D" w14:textId="77777777" w:rsidR="0065210E" w:rsidRDefault="0065210E" w:rsidP="0049786C">
      <w:pPr>
        <w:pStyle w:val="a0"/>
        <w:spacing w:after="0"/>
      </w:pPr>
    </w:p>
    <w:p w14:paraId="471AC7A1" w14:textId="77777777" w:rsidR="00B03E14" w:rsidRDefault="00B03E14" w:rsidP="008B75E4">
      <w:pPr>
        <w:pStyle w:val="a0"/>
        <w:rPr>
          <w:rFonts w:ascii="Arial" w:eastAsia="宋体" w:hAnsi="Arial"/>
          <w:sz w:val="36"/>
          <w:szCs w:val="20"/>
          <w:lang w:eastAsia="zh-CN"/>
        </w:rPr>
      </w:pPr>
    </w:p>
    <w:p w14:paraId="51BAC372" w14:textId="77777777" w:rsidR="00B03E14" w:rsidRPr="00407D19" w:rsidRDefault="00B03E14" w:rsidP="00B03E14">
      <w:pPr>
        <w:pStyle w:val="a0"/>
        <w:rPr>
          <w:rFonts w:ascii="Arial" w:eastAsia="宋体" w:hAnsi="Arial"/>
          <w:sz w:val="36"/>
          <w:szCs w:val="20"/>
          <w:lang w:eastAsia="zh-CN"/>
        </w:rPr>
      </w:pPr>
    </w:p>
    <w:sectPr w:rsidR="00B03E14" w:rsidRPr="00407D19">
      <w:footerReference w:type="default" r:id="rId11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62D12F" w14:textId="77777777" w:rsidR="00D5411B" w:rsidRDefault="00D5411B">
      <w:r>
        <w:separator/>
      </w:r>
    </w:p>
  </w:endnote>
  <w:endnote w:type="continuationSeparator" w:id="0">
    <w:p w14:paraId="2D4162E1" w14:textId="77777777" w:rsidR="00D5411B" w:rsidRDefault="00D5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E3650" w14:textId="1617B73E" w:rsidR="00292824" w:rsidRPr="00E7456F" w:rsidRDefault="00292824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D14036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14036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40CC5" w14:textId="77777777" w:rsidR="00D5411B" w:rsidRDefault="00D5411B">
      <w:r>
        <w:separator/>
      </w:r>
    </w:p>
  </w:footnote>
  <w:footnote w:type="continuationSeparator" w:id="0">
    <w:p w14:paraId="060378A8" w14:textId="77777777" w:rsidR="00D5411B" w:rsidRDefault="00D541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856FDF"/>
    <w:multiLevelType w:val="hybridMultilevel"/>
    <w:tmpl w:val="AE9ADA72"/>
    <w:lvl w:ilvl="0" w:tplc="49107AE2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C22E7"/>
    <w:multiLevelType w:val="hybridMultilevel"/>
    <w:tmpl w:val="5434C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47057"/>
    <w:multiLevelType w:val="hybridMultilevel"/>
    <w:tmpl w:val="0B8E88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2A23AB"/>
    <w:multiLevelType w:val="multilevel"/>
    <w:tmpl w:val="01543EBA"/>
    <w:lvl w:ilvl="0">
      <w:start w:val="2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9" w15:restartNumberingAfterBreak="0">
    <w:nsid w:val="2B3B3F42"/>
    <w:multiLevelType w:val="hybridMultilevel"/>
    <w:tmpl w:val="418CE6CA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8AE33BD"/>
    <w:multiLevelType w:val="hybridMultilevel"/>
    <w:tmpl w:val="A0824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D3E43"/>
    <w:multiLevelType w:val="hybridMultilevel"/>
    <w:tmpl w:val="936AC414"/>
    <w:lvl w:ilvl="0" w:tplc="D2B02C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44D5E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46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82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82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F4F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409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A8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482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A6731F"/>
    <w:multiLevelType w:val="hybridMultilevel"/>
    <w:tmpl w:val="6F22E06A"/>
    <w:lvl w:ilvl="0" w:tplc="49107AE2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A6F0E26E">
      <w:numFmt w:val="bullet"/>
      <w:lvlText w:val="–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1E2E34A0">
      <w:numFmt w:val="bullet"/>
      <w:lvlText w:val="•"/>
      <w:lvlJc w:val="left"/>
      <w:pPr>
        <w:tabs>
          <w:tab w:val="num" w:pos="2225"/>
        </w:tabs>
        <w:ind w:left="2225" w:hanging="360"/>
      </w:pPr>
      <w:rPr>
        <w:rFonts w:ascii="Arial" w:hAnsi="Arial" w:hint="default"/>
      </w:rPr>
    </w:lvl>
    <w:lvl w:ilvl="3" w:tplc="45066412">
      <w:numFmt w:val="bullet"/>
      <w:lvlText w:val="–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5E488262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5B82000E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D547A4E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9BDE13A8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507E5260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15" w15:restartNumberingAfterBreak="0">
    <w:nsid w:val="448E41D3"/>
    <w:multiLevelType w:val="hybridMultilevel"/>
    <w:tmpl w:val="4C6E9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5327E"/>
    <w:multiLevelType w:val="hybridMultilevel"/>
    <w:tmpl w:val="850EE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F2E0D"/>
    <w:multiLevelType w:val="hybridMultilevel"/>
    <w:tmpl w:val="DFDEFA36"/>
    <w:lvl w:ilvl="0" w:tplc="97762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04FB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43F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E9D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E8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84E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CC2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A2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2F5F43"/>
    <w:multiLevelType w:val="hybridMultilevel"/>
    <w:tmpl w:val="A6E4E6AC"/>
    <w:lvl w:ilvl="0" w:tplc="EF58A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BE4CA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A3802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FBC738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0649F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2247EA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BAAE45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2EE39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2662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4E071B15"/>
    <w:multiLevelType w:val="hybridMultilevel"/>
    <w:tmpl w:val="58AE6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7B576F"/>
    <w:multiLevelType w:val="hybridMultilevel"/>
    <w:tmpl w:val="BB2AF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F5589"/>
    <w:multiLevelType w:val="hybridMultilevel"/>
    <w:tmpl w:val="76A89AA2"/>
    <w:lvl w:ilvl="0" w:tplc="B84A8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E77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C6F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0E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7ED8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89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286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080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688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3FF28BB"/>
    <w:multiLevelType w:val="hybridMultilevel"/>
    <w:tmpl w:val="B178FA9C"/>
    <w:lvl w:ilvl="0" w:tplc="3404D00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369CE"/>
    <w:multiLevelType w:val="hybridMultilevel"/>
    <w:tmpl w:val="D11CB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F22B5"/>
    <w:multiLevelType w:val="hybridMultilevel"/>
    <w:tmpl w:val="F49CBC10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1C22A16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D6CA823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147C5EF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FFCCF2C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AE2A1292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5B46481D"/>
    <w:multiLevelType w:val="hybridMultilevel"/>
    <w:tmpl w:val="EC74BCD2"/>
    <w:lvl w:ilvl="0" w:tplc="DC683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D53CA"/>
    <w:multiLevelType w:val="hybridMultilevel"/>
    <w:tmpl w:val="6DF844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BB297E"/>
    <w:multiLevelType w:val="hybridMultilevel"/>
    <w:tmpl w:val="EA9AB89A"/>
    <w:lvl w:ilvl="0" w:tplc="80A6D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3CF0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B48B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E4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7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C6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7E7A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CF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6B6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19304D4"/>
    <w:multiLevelType w:val="hybridMultilevel"/>
    <w:tmpl w:val="7AF239BE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F33B30"/>
    <w:multiLevelType w:val="hybridMultilevel"/>
    <w:tmpl w:val="D284B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AB47C8"/>
    <w:multiLevelType w:val="multilevel"/>
    <w:tmpl w:val="1EECB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4" w15:restartNumberingAfterBreak="0">
    <w:nsid w:val="72BE4224"/>
    <w:multiLevelType w:val="hybridMultilevel"/>
    <w:tmpl w:val="277E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8264C"/>
    <w:multiLevelType w:val="hybridMultilevel"/>
    <w:tmpl w:val="D7A455CE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8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7"/>
  </w:num>
  <w:num w:numId="2">
    <w:abstractNumId w:val="0"/>
  </w:num>
  <w:num w:numId="3">
    <w:abstractNumId w:val="36"/>
  </w:num>
  <w:num w:numId="4">
    <w:abstractNumId w:val="1"/>
  </w:num>
  <w:num w:numId="5">
    <w:abstractNumId w:val="32"/>
  </w:num>
  <w:num w:numId="6">
    <w:abstractNumId w:val="38"/>
  </w:num>
  <w:num w:numId="7">
    <w:abstractNumId w:val="3"/>
  </w:num>
  <w:num w:numId="8">
    <w:abstractNumId w:val="33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30"/>
  </w:num>
  <w:num w:numId="16">
    <w:abstractNumId w:val="9"/>
  </w:num>
  <w:num w:numId="17">
    <w:abstractNumId w:val="27"/>
  </w:num>
  <w:num w:numId="18">
    <w:abstractNumId w:val="26"/>
  </w:num>
  <w:num w:numId="19">
    <w:abstractNumId w:val="15"/>
  </w:num>
  <w:num w:numId="20">
    <w:abstractNumId w:val="14"/>
  </w:num>
  <w:num w:numId="21">
    <w:abstractNumId w:val="4"/>
  </w:num>
  <w:num w:numId="22">
    <w:abstractNumId w:val="22"/>
  </w:num>
  <w:num w:numId="23">
    <w:abstractNumId w:val="16"/>
  </w:num>
  <w:num w:numId="24">
    <w:abstractNumId w:val="8"/>
  </w:num>
  <w:num w:numId="25">
    <w:abstractNumId w:val="13"/>
  </w:num>
  <w:num w:numId="26">
    <w:abstractNumId w:val="17"/>
  </w:num>
  <w:num w:numId="27">
    <w:abstractNumId w:val="21"/>
  </w:num>
  <w:num w:numId="28">
    <w:abstractNumId w:val="25"/>
  </w:num>
  <w:num w:numId="29">
    <w:abstractNumId w:val="7"/>
  </w:num>
  <w:num w:numId="30">
    <w:abstractNumId w:val="28"/>
  </w:num>
  <w:num w:numId="31">
    <w:abstractNumId w:val="24"/>
  </w:num>
  <w:num w:numId="32">
    <w:abstractNumId w:val="18"/>
  </w:num>
  <w:num w:numId="33">
    <w:abstractNumId w:val="34"/>
  </w:num>
  <w:num w:numId="34">
    <w:abstractNumId w:val="29"/>
  </w:num>
  <w:num w:numId="35">
    <w:abstractNumId w:val="5"/>
  </w:num>
  <w:num w:numId="36">
    <w:abstractNumId w:val="19"/>
  </w:num>
  <w:num w:numId="37">
    <w:abstractNumId w:val="6"/>
  </w:num>
  <w:num w:numId="38">
    <w:abstractNumId w:val="35"/>
  </w:num>
  <w:num w:numId="39">
    <w:abstractNumId w:val="20"/>
  </w:num>
  <w:num w:numId="40">
    <w:abstractNumId w:val="12"/>
  </w:num>
  <w:num w:numId="41">
    <w:abstractNumId w:val="2"/>
  </w:num>
  <w:num w:numId="42">
    <w:abstractNumId w:val="11"/>
  </w:num>
  <w:num w:numId="4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576"/>
    <w:rsid w:val="00001720"/>
    <w:rsid w:val="0000279E"/>
    <w:rsid w:val="00004DD6"/>
    <w:rsid w:val="00005B9C"/>
    <w:rsid w:val="000100CC"/>
    <w:rsid w:val="00014788"/>
    <w:rsid w:val="00015572"/>
    <w:rsid w:val="00017714"/>
    <w:rsid w:val="00017F21"/>
    <w:rsid w:val="00020706"/>
    <w:rsid w:val="00022CB4"/>
    <w:rsid w:val="000231C1"/>
    <w:rsid w:val="00023D46"/>
    <w:rsid w:val="00023D95"/>
    <w:rsid w:val="00023EB1"/>
    <w:rsid w:val="0002462D"/>
    <w:rsid w:val="00024A15"/>
    <w:rsid w:val="00024F12"/>
    <w:rsid w:val="00025099"/>
    <w:rsid w:val="0002723B"/>
    <w:rsid w:val="000273FD"/>
    <w:rsid w:val="0002784B"/>
    <w:rsid w:val="00027F84"/>
    <w:rsid w:val="00032856"/>
    <w:rsid w:val="00033B21"/>
    <w:rsid w:val="00034348"/>
    <w:rsid w:val="00037290"/>
    <w:rsid w:val="000377D9"/>
    <w:rsid w:val="00041699"/>
    <w:rsid w:val="0004507B"/>
    <w:rsid w:val="00046452"/>
    <w:rsid w:val="000471C5"/>
    <w:rsid w:val="00047321"/>
    <w:rsid w:val="0005100C"/>
    <w:rsid w:val="0005168C"/>
    <w:rsid w:val="00051C62"/>
    <w:rsid w:val="00052402"/>
    <w:rsid w:val="000528A1"/>
    <w:rsid w:val="00054114"/>
    <w:rsid w:val="00055ACB"/>
    <w:rsid w:val="00055E30"/>
    <w:rsid w:val="00055FCB"/>
    <w:rsid w:val="00062D7E"/>
    <w:rsid w:val="000636C4"/>
    <w:rsid w:val="00065022"/>
    <w:rsid w:val="000727A8"/>
    <w:rsid w:val="00072B01"/>
    <w:rsid w:val="00074060"/>
    <w:rsid w:val="00075F17"/>
    <w:rsid w:val="00076E96"/>
    <w:rsid w:val="0007708D"/>
    <w:rsid w:val="000773F6"/>
    <w:rsid w:val="00077FBE"/>
    <w:rsid w:val="00080662"/>
    <w:rsid w:val="00081023"/>
    <w:rsid w:val="00082858"/>
    <w:rsid w:val="000855F8"/>
    <w:rsid w:val="00086ACA"/>
    <w:rsid w:val="00087F07"/>
    <w:rsid w:val="0009229E"/>
    <w:rsid w:val="00095318"/>
    <w:rsid w:val="00095718"/>
    <w:rsid w:val="000958B4"/>
    <w:rsid w:val="00095BBB"/>
    <w:rsid w:val="000969C4"/>
    <w:rsid w:val="00096DAC"/>
    <w:rsid w:val="00097191"/>
    <w:rsid w:val="000A05CD"/>
    <w:rsid w:val="000A18B2"/>
    <w:rsid w:val="000A3050"/>
    <w:rsid w:val="000A42DC"/>
    <w:rsid w:val="000A4D42"/>
    <w:rsid w:val="000A66F1"/>
    <w:rsid w:val="000A6CDD"/>
    <w:rsid w:val="000A7506"/>
    <w:rsid w:val="000B01B5"/>
    <w:rsid w:val="000B0B02"/>
    <w:rsid w:val="000B0FBE"/>
    <w:rsid w:val="000B1412"/>
    <w:rsid w:val="000B2495"/>
    <w:rsid w:val="000B31CF"/>
    <w:rsid w:val="000B3979"/>
    <w:rsid w:val="000B3BAB"/>
    <w:rsid w:val="000B3E4E"/>
    <w:rsid w:val="000B5BB8"/>
    <w:rsid w:val="000B6731"/>
    <w:rsid w:val="000B750C"/>
    <w:rsid w:val="000C0D94"/>
    <w:rsid w:val="000C1986"/>
    <w:rsid w:val="000C2C02"/>
    <w:rsid w:val="000C5513"/>
    <w:rsid w:val="000C6084"/>
    <w:rsid w:val="000C6C83"/>
    <w:rsid w:val="000C7495"/>
    <w:rsid w:val="000D296C"/>
    <w:rsid w:val="000D44FE"/>
    <w:rsid w:val="000D515E"/>
    <w:rsid w:val="000D57AB"/>
    <w:rsid w:val="000D5CAF"/>
    <w:rsid w:val="000D6F08"/>
    <w:rsid w:val="000D7313"/>
    <w:rsid w:val="000D7F0F"/>
    <w:rsid w:val="000E22D3"/>
    <w:rsid w:val="000E2EA4"/>
    <w:rsid w:val="000E3E99"/>
    <w:rsid w:val="000E5C66"/>
    <w:rsid w:val="000E5FCE"/>
    <w:rsid w:val="000E7848"/>
    <w:rsid w:val="000F0DB3"/>
    <w:rsid w:val="000F20E6"/>
    <w:rsid w:val="000F353B"/>
    <w:rsid w:val="000F3D2F"/>
    <w:rsid w:val="000F44B5"/>
    <w:rsid w:val="000F4990"/>
    <w:rsid w:val="000F5307"/>
    <w:rsid w:val="000F6D45"/>
    <w:rsid w:val="000F7E9E"/>
    <w:rsid w:val="0010065D"/>
    <w:rsid w:val="00100712"/>
    <w:rsid w:val="0010358D"/>
    <w:rsid w:val="00103D3A"/>
    <w:rsid w:val="00104824"/>
    <w:rsid w:val="0010634F"/>
    <w:rsid w:val="00107CC3"/>
    <w:rsid w:val="001103E3"/>
    <w:rsid w:val="00110BDC"/>
    <w:rsid w:val="00110E71"/>
    <w:rsid w:val="00112AB0"/>
    <w:rsid w:val="00112C61"/>
    <w:rsid w:val="00114348"/>
    <w:rsid w:val="001146EC"/>
    <w:rsid w:val="0011627E"/>
    <w:rsid w:val="00122DC7"/>
    <w:rsid w:val="00123FA2"/>
    <w:rsid w:val="001256FC"/>
    <w:rsid w:val="0012592D"/>
    <w:rsid w:val="001260E3"/>
    <w:rsid w:val="00127E57"/>
    <w:rsid w:val="001300DB"/>
    <w:rsid w:val="00130B4A"/>
    <w:rsid w:val="001316E0"/>
    <w:rsid w:val="00131A4A"/>
    <w:rsid w:val="00132CD6"/>
    <w:rsid w:val="00134D51"/>
    <w:rsid w:val="00141CC8"/>
    <w:rsid w:val="00141D6A"/>
    <w:rsid w:val="00142059"/>
    <w:rsid w:val="001428AB"/>
    <w:rsid w:val="001460A1"/>
    <w:rsid w:val="00147E5D"/>
    <w:rsid w:val="00147F65"/>
    <w:rsid w:val="00150398"/>
    <w:rsid w:val="00150A25"/>
    <w:rsid w:val="00151437"/>
    <w:rsid w:val="00151E6A"/>
    <w:rsid w:val="00152783"/>
    <w:rsid w:val="001530FD"/>
    <w:rsid w:val="0015335C"/>
    <w:rsid w:val="001537C6"/>
    <w:rsid w:val="001565F5"/>
    <w:rsid w:val="00160B53"/>
    <w:rsid w:val="0016180C"/>
    <w:rsid w:val="00161B07"/>
    <w:rsid w:val="0016372E"/>
    <w:rsid w:val="001651AF"/>
    <w:rsid w:val="00165ABE"/>
    <w:rsid w:val="00166DFC"/>
    <w:rsid w:val="0016724B"/>
    <w:rsid w:val="00167548"/>
    <w:rsid w:val="0017038C"/>
    <w:rsid w:val="00171099"/>
    <w:rsid w:val="00171298"/>
    <w:rsid w:val="00171771"/>
    <w:rsid w:val="001722F6"/>
    <w:rsid w:val="00173200"/>
    <w:rsid w:val="0017424D"/>
    <w:rsid w:val="00174729"/>
    <w:rsid w:val="00176832"/>
    <w:rsid w:val="00181F2E"/>
    <w:rsid w:val="00182C51"/>
    <w:rsid w:val="00184335"/>
    <w:rsid w:val="00184EF0"/>
    <w:rsid w:val="001871BB"/>
    <w:rsid w:val="0018750B"/>
    <w:rsid w:val="0018781F"/>
    <w:rsid w:val="00190C90"/>
    <w:rsid w:val="0019151A"/>
    <w:rsid w:val="00191EFE"/>
    <w:rsid w:val="00192169"/>
    <w:rsid w:val="001928B8"/>
    <w:rsid w:val="00192BE0"/>
    <w:rsid w:val="00193CB3"/>
    <w:rsid w:val="001940BC"/>
    <w:rsid w:val="00195826"/>
    <w:rsid w:val="00195A32"/>
    <w:rsid w:val="00197136"/>
    <w:rsid w:val="00197D3E"/>
    <w:rsid w:val="001A03F5"/>
    <w:rsid w:val="001A0607"/>
    <w:rsid w:val="001A0D68"/>
    <w:rsid w:val="001A0E95"/>
    <w:rsid w:val="001A126A"/>
    <w:rsid w:val="001A3365"/>
    <w:rsid w:val="001A4B6E"/>
    <w:rsid w:val="001A6823"/>
    <w:rsid w:val="001A68BF"/>
    <w:rsid w:val="001A71A6"/>
    <w:rsid w:val="001B0E4A"/>
    <w:rsid w:val="001B0E6A"/>
    <w:rsid w:val="001B283F"/>
    <w:rsid w:val="001B37E4"/>
    <w:rsid w:val="001B5566"/>
    <w:rsid w:val="001B687C"/>
    <w:rsid w:val="001C0021"/>
    <w:rsid w:val="001C1358"/>
    <w:rsid w:val="001C1508"/>
    <w:rsid w:val="001C1665"/>
    <w:rsid w:val="001C2127"/>
    <w:rsid w:val="001C2481"/>
    <w:rsid w:val="001C29E8"/>
    <w:rsid w:val="001C2EB9"/>
    <w:rsid w:val="001C352F"/>
    <w:rsid w:val="001C4D12"/>
    <w:rsid w:val="001C5354"/>
    <w:rsid w:val="001C5DE9"/>
    <w:rsid w:val="001C6F50"/>
    <w:rsid w:val="001D1E28"/>
    <w:rsid w:val="001D20C5"/>
    <w:rsid w:val="001D39E9"/>
    <w:rsid w:val="001D4CAE"/>
    <w:rsid w:val="001D4EF1"/>
    <w:rsid w:val="001D68AB"/>
    <w:rsid w:val="001D6B18"/>
    <w:rsid w:val="001D6C22"/>
    <w:rsid w:val="001D79F6"/>
    <w:rsid w:val="001D7A31"/>
    <w:rsid w:val="001E1ABE"/>
    <w:rsid w:val="001E3E02"/>
    <w:rsid w:val="001E3FF2"/>
    <w:rsid w:val="001E4319"/>
    <w:rsid w:val="001E6A17"/>
    <w:rsid w:val="001E6D77"/>
    <w:rsid w:val="001F0B80"/>
    <w:rsid w:val="001F20D7"/>
    <w:rsid w:val="001F2167"/>
    <w:rsid w:val="001F530B"/>
    <w:rsid w:val="001F74FB"/>
    <w:rsid w:val="001F7632"/>
    <w:rsid w:val="002015C0"/>
    <w:rsid w:val="002016AF"/>
    <w:rsid w:val="00204993"/>
    <w:rsid w:val="00204E4A"/>
    <w:rsid w:val="00204FA1"/>
    <w:rsid w:val="00205120"/>
    <w:rsid w:val="00207141"/>
    <w:rsid w:val="00211138"/>
    <w:rsid w:val="002115E3"/>
    <w:rsid w:val="002119A3"/>
    <w:rsid w:val="0021248D"/>
    <w:rsid w:val="002129B0"/>
    <w:rsid w:val="00214AF1"/>
    <w:rsid w:val="00220E0C"/>
    <w:rsid w:val="00221649"/>
    <w:rsid w:val="00221976"/>
    <w:rsid w:val="00222E3F"/>
    <w:rsid w:val="0022538D"/>
    <w:rsid w:val="0022598D"/>
    <w:rsid w:val="00226DC1"/>
    <w:rsid w:val="002310ED"/>
    <w:rsid w:val="002319FC"/>
    <w:rsid w:val="002321A9"/>
    <w:rsid w:val="002331F3"/>
    <w:rsid w:val="0023460C"/>
    <w:rsid w:val="00235B7E"/>
    <w:rsid w:val="00235D5B"/>
    <w:rsid w:val="00237C66"/>
    <w:rsid w:val="00241153"/>
    <w:rsid w:val="00244E4B"/>
    <w:rsid w:val="00245ED2"/>
    <w:rsid w:val="00247106"/>
    <w:rsid w:val="002477F2"/>
    <w:rsid w:val="00250D1E"/>
    <w:rsid w:val="00252E5A"/>
    <w:rsid w:val="002535F9"/>
    <w:rsid w:val="00253A5B"/>
    <w:rsid w:val="002569E2"/>
    <w:rsid w:val="00257783"/>
    <w:rsid w:val="002609E8"/>
    <w:rsid w:val="00261278"/>
    <w:rsid w:val="0026174F"/>
    <w:rsid w:val="00261F76"/>
    <w:rsid w:val="0026304A"/>
    <w:rsid w:val="00263236"/>
    <w:rsid w:val="00265AB1"/>
    <w:rsid w:val="00265E6D"/>
    <w:rsid w:val="002706A5"/>
    <w:rsid w:val="00272EE2"/>
    <w:rsid w:val="00273DE5"/>
    <w:rsid w:val="00273ECB"/>
    <w:rsid w:val="002749C8"/>
    <w:rsid w:val="00276F5A"/>
    <w:rsid w:val="00281B1F"/>
    <w:rsid w:val="00281C7B"/>
    <w:rsid w:val="00281F85"/>
    <w:rsid w:val="002820D0"/>
    <w:rsid w:val="0028228E"/>
    <w:rsid w:val="002824EC"/>
    <w:rsid w:val="00283AB3"/>
    <w:rsid w:val="00284106"/>
    <w:rsid w:val="00284B36"/>
    <w:rsid w:val="00285517"/>
    <w:rsid w:val="0028655C"/>
    <w:rsid w:val="00286968"/>
    <w:rsid w:val="002907CA"/>
    <w:rsid w:val="00292824"/>
    <w:rsid w:val="00292CEA"/>
    <w:rsid w:val="002954C3"/>
    <w:rsid w:val="00296D86"/>
    <w:rsid w:val="00296FB5"/>
    <w:rsid w:val="002974E9"/>
    <w:rsid w:val="00297FA4"/>
    <w:rsid w:val="002A29D3"/>
    <w:rsid w:val="002A2B14"/>
    <w:rsid w:val="002A313D"/>
    <w:rsid w:val="002A3961"/>
    <w:rsid w:val="002A6322"/>
    <w:rsid w:val="002A7EA8"/>
    <w:rsid w:val="002B0AF1"/>
    <w:rsid w:val="002B106F"/>
    <w:rsid w:val="002B17F3"/>
    <w:rsid w:val="002B277A"/>
    <w:rsid w:val="002B34B3"/>
    <w:rsid w:val="002B4E57"/>
    <w:rsid w:val="002B57CE"/>
    <w:rsid w:val="002B5D39"/>
    <w:rsid w:val="002B5E90"/>
    <w:rsid w:val="002C007D"/>
    <w:rsid w:val="002C0219"/>
    <w:rsid w:val="002C0304"/>
    <w:rsid w:val="002C04C8"/>
    <w:rsid w:val="002C06D1"/>
    <w:rsid w:val="002C0B8E"/>
    <w:rsid w:val="002C1C4E"/>
    <w:rsid w:val="002C1E06"/>
    <w:rsid w:val="002C235A"/>
    <w:rsid w:val="002C2AA8"/>
    <w:rsid w:val="002C3299"/>
    <w:rsid w:val="002C3E24"/>
    <w:rsid w:val="002C455D"/>
    <w:rsid w:val="002C4923"/>
    <w:rsid w:val="002C5AD6"/>
    <w:rsid w:val="002C5D42"/>
    <w:rsid w:val="002C62BE"/>
    <w:rsid w:val="002C7CE9"/>
    <w:rsid w:val="002D0CA4"/>
    <w:rsid w:val="002D1686"/>
    <w:rsid w:val="002D22DD"/>
    <w:rsid w:val="002D2C8C"/>
    <w:rsid w:val="002D3855"/>
    <w:rsid w:val="002D5ECC"/>
    <w:rsid w:val="002D7044"/>
    <w:rsid w:val="002E09DB"/>
    <w:rsid w:val="002E0A48"/>
    <w:rsid w:val="002E12CF"/>
    <w:rsid w:val="002E1D7A"/>
    <w:rsid w:val="002E4858"/>
    <w:rsid w:val="002E5303"/>
    <w:rsid w:val="002E6141"/>
    <w:rsid w:val="002E755D"/>
    <w:rsid w:val="002E7775"/>
    <w:rsid w:val="002E7C0F"/>
    <w:rsid w:val="002F1A77"/>
    <w:rsid w:val="002F2BAD"/>
    <w:rsid w:val="002F2E09"/>
    <w:rsid w:val="002F3308"/>
    <w:rsid w:val="002F4653"/>
    <w:rsid w:val="002F5336"/>
    <w:rsid w:val="002F6925"/>
    <w:rsid w:val="00303528"/>
    <w:rsid w:val="00303AED"/>
    <w:rsid w:val="003040FA"/>
    <w:rsid w:val="0030474C"/>
    <w:rsid w:val="003048A7"/>
    <w:rsid w:val="00304B2F"/>
    <w:rsid w:val="0030544C"/>
    <w:rsid w:val="00305DFC"/>
    <w:rsid w:val="00312249"/>
    <w:rsid w:val="0031342C"/>
    <w:rsid w:val="003141DE"/>
    <w:rsid w:val="00314F72"/>
    <w:rsid w:val="00316981"/>
    <w:rsid w:val="00317265"/>
    <w:rsid w:val="0032071F"/>
    <w:rsid w:val="00321581"/>
    <w:rsid w:val="00322376"/>
    <w:rsid w:val="00323A1D"/>
    <w:rsid w:val="00324299"/>
    <w:rsid w:val="003245C9"/>
    <w:rsid w:val="00325875"/>
    <w:rsid w:val="00325AA3"/>
    <w:rsid w:val="003307CA"/>
    <w:rsid w:val="00330E13"/>
    <w:rsid w:val="00331876"/>
    <w:rsid w:val="0033267A"/>
    <w:rsid w:val="00333EA6"/>
    <w:rsid w:val="00334592"/>
    <w:rsid w:val="003367CC"/>
    <w:rsid w:val="00340E0F"/>
    <w:rsid w:val="00342983"/>
    <w:rsid w:val="003437D1"/>
    <w:rsid w:val="0034413A"/>
    <w:rsid w:val="00344E66"/>
    <w:rsid w:val="0034611D"/>
    <w:rsid w:val="00346524"/>
    <w:rsid w:val="00346F06"/>
    <w:rsid w:val="00347C37"/>
    <w:rsid w:val="003506AB"/>
    <w:rsid w:val="00351183"/>
    <w:rsid w:val="0035314C"/>
    <w:rsid w:val="00353B5D"/>
    <w:rsid w:val="003554FE"/>
    <w:rsid w:val="00356170"/>
    <w:rsid w:val="00356453"/>
    <w:rsid w:val="003567C4"/>
    <w:rsid w:val="003604F9"/>
    <w:rsid w:val="003606D3"/>
    <w:rsid w:val="003631EB"/>
    <w:rsid w:val="00363A78"/>
    <w:rsid w:val="00364D92"/>
    <w:rsid w:val="0036633B"/>
    <w:rsid w:val="00366A8B"/>
    <w:rsid w:val="0036761C"/>
    <w:rsid w:val="00367816"/>
    <w:rsid w:val="00367877"/>
    <w:rsid w:val="00370162"/>
    <w:rsid w:val="0037173A"/>
    <w:rsid w:val="00373301"/>
    <w:rsid w:val="00373BE7"/>
    <w:rsid w:val="00373DF3"/>
    <w:rsid w:val="00375392"/>
    <w:rsid w:val="003754C9"/>
    <w:rsid w:val="00376083"/>
    <w:rsid w:val="0038094F"/>
    <w:rsid w:val="00381F8B"/>
    <w:rsid w:val="003827C5"/>
    <w:rsid w:val="00382E63"/>
    <w:rsid w:val="003852AD"/>
    <w:rsid w:val="00387311"/>
    <w:rsid w:val="0039097B"/>
    <w:rsid w:val="00392EDF"/>
    <w:rsid w:val="00395CD3"/>
    <w:rsid w:val="0039756F"/>
    <w:rsid w:val="00397A7E"/>
    <w:rsid w:val="00397A85"/>
    <w:rsid w:val="00397BCC"/>
    <w:rsid w:val="003A1291"/>
    <w:rsid w:val="003A39FB"/>
    <w:rsid w:val="003A5597"/>
    <w:rsid w:val="003A6056"/>
    <w:rsid w:val="003A66A5"/>
    <w:rsid w:val="003A7134"/>
    <w:rsid w:val="003B00EE"/>
    <w:rsid w:val="003B2485"/>
    <w:rsid w:val="003B39F7"/>
    <w:rsid w:val="003B568E"/>
    <w:rsid w:val="003B580C"/>
    <w:rsid w:val="003B5CDE"/>
    <w:rsid w:val="003B65FA"/>
    <w:rsid w:val="003B6AF0"/>
    <w:rsid w:val="003C00E7"/>
    <w:rsid w:val="003C0408"/>
    <w:rsid w:val="003C1439"/>
    <w:rsid w:val="003C1B2A"/>
    <w:rsid w:val="003C209B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D0E8B"/>
    <w:rsid w:val="003D1853"/>
    <w:rsid w:val="003D3518"/>
    <w:rsid w:val="003D3A81"/>
    <w:rsid w:val="003D3B30"/>
    <w:rsid w:val="003D3BD9"/>
    <w:rsid w:val="003D3D16"/>
    <w:rsid w:val="003D44CA"/>
    <w:rsid w:val="003D4745"/>
    <w:rsid w:val="003D519E"/>
    <w:rsid w:val="003D588F"/>
    <w:rsid w:val="003D7EE3"/>
    <w:rsid w:val="003E09A6"/>
    <w:rsid w:val="003E10EF"/>
    <w:rsid w:val="003E1101"/>
    <w:rsid w:val="003E1967"/>
    <w:rsid w:val="003E19F7"/>
    <w:rsid w:val="003E2B89"/>
    <w:rsid w:val="003E2C05"/>
    <w:rsid w:val="003E3D90"/>
    <w:rsid w:val="003E5869"/>
    <w:rsid w:val="003E66C0"/>
    <w:rsid w:val="003E69BE"/>
    <w:rsid w:val="003F1A46"/>
    <w:rsid w:val="003F3F42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1604"/>
    <w:rsid w:val="0040249D"/>
    <w:rsid w:val="0040283B"/>
    <w:rsid w:val="0040335F"/>
    <w:rsid w:val="00403F09"/>
    <w:rsid w:val="00404E71"/>
    <w:rsid w:val="00405630"/>
    <w:rsid w:val="00406253"/>
    <w:rsid w:val="00407D19"/>
    <w:rsid w:val="00407F18"/>
    <w:rsid w:val="004127AD"/>
    <w:rsid w:val="00412E40"/>
    <w:rsid w:val="004139E7"/>
    <w:rsid w:val="004148DC"/>
    <w:rsid w:val="00415564"/>
    <w:rsid w:val="0042224F"/>
    <w:rsid w:val="00422F47"/>
    <w:rsid w:val="00423300"/>
    <w:rsid w:val="0042352B"/>
    <w:rsid w:val="00423DCA"/>
    <w:rsid w:val="004249E7"/>
    <w:rsid w:val="004250B4"/>
    <w:rsid w:val="00425567"/>
    <w:rsid w:val="00425DC9"/>
    <w:rsid w:val="00425FFC"/>
    <w:rsid w:val="00427C22"/>
    <w:rsid w:val="004312D3"/>
    <w:rsid w:val="00431839"/>
    <w:rsid w:val="00431E02"/>
    <w:rsid w:val="00431E2A"/>
    <w:rsid w:val="00434688"/>
    <w:rsid w:val="00434B9F"/>
    <w:rsid w:val="00434E4E"/>
    <w:rsid w:val="004364EB"/>
    <w:rsid w:val="004366B4"/>
    <w:rsid w:val="0043726A"/>
    <w:rsid w:val="00440584"/>
    <w:rsid w:val="004405B2"/>
    <w:rsid w:val="0044258F"/>
    <w:rsid w:val="004429A4"/>
    <w:rsid w:val="004441E2"/>
    <w:rsid w:val="00444BD2"/>
    <w:rsid w:val="00446458"/>
    <w:rsid w:val="00446637"/>
    <w:rsid w:val="00447775"/>
    <w:rsid w:val="004505BD"/>
    <w:rsid w:val="0045134F"/>
    <w:rsid w:val="00451E00"/>
    <w:rsid w:val="004547B4"/>
    <w:rsid w:val="00461013"/>
    <w:rsid w:val="0046239D"/>
    <w:rsid w:val="00463DC4"/>
    <w:rsid w:val="0046553C"/>
    <w:rsid w:val="00466123"/>
    <w:rsid w:val="00466BDD"/>
    <w:rsid w:val="00467A3F"/>
    <w:rsid w:val="004701B9"/>
    <w:rsid w:val="004711D4"/>
    <w:rsid w:val="004720FB"/>
    <w:rsid w:val="00474699"/>
    <w:rsid w:val="00475283"/>
    <w:rsid w:val="00480DDD"/>
    <w:rsid w:val="00481E41"/>
    <w:rsid w:val="00481FB9"/>
    <w:rsid w:val="004831CD"/>
    <w:rsid w:val="00483C24"/>
    <w:rsid w:val="004862C1"/>
    <w:rsid w:val="00486AA6"/>
    <w:rsid w:val="00487AAD"/>
    <w:rsid w:val="00490BC8"/>
    <w:rsid w:val="00490F6A"/>
    <w:rsid w:val="00491069"/>
    <w:rsid w:val="00491BA1"/>
    <w:rsid w:val="0049327F"/>
    <w:rsid w:val="00494081"/>
    <w:rsid w:val="00496850"/>
    <w:rsid w:val="0049786C"/>
    <w:rsid w:val="004A0A22"/>
    <w:rsid w:val="004A331A"/>
    <w:rsid w:val="004A343C"/>
    <w:rsid w:val="004A4352"/>
    <w:rsid w:val="004A49D2"/>
    <w:rsid w:val="004A49EA"/>
    <w:rsid w:val="004A5113"/>
    <w:rsid w:val="004A58EA"/>
    <w:rsid w:val="004A6E10"/>
    <w:rsid w:val="004B0686"/>
    <w:rsid w:val="004B2F38"/>
    <w:rsid w:val="004B57CC"/>
    <w:rsid w:val="004B6341"/>
    <w:rsid w:val="004B67F0"/>
    <w:rsid w:val="004B6AC5"/>
    <w:rsid w:val="004C07C4"/>
    <w:rsid w:val="004C1A54"/>
    <w:rsid w:val="004C252D"/>
    <w:rsid w:val="004C265B"/>
    <w:rsid w:val="004C2750"/>
    <w:rsid w:val="004C2B85"/>
    <w:rsid w:val="004C326A"/>
    <w:rsid w:val="004C3F2D"/>
    <w:rsid w:val="004C5D5B"/>
    <w:rsid w:val="004C7487"/>
    <w:rsid w:val="004D0070"/>
    <w:rsid w:val="004D020D"/>
    <w:rsid w:val="004D0F38"/>
    <w:rsid w:val="004D1B94"/>
    <w:rsid w:val="004D529B"/>
    <w:rsid w:val="004D602D"/>
    <w:rsid w:val="004D7B88"/>
    <w:rsid w:val="004E04A6"/>
    <w:rsid w:val="004E0C6A"/>
    <w:rsid w:val="004E1A5B"/>
    <w:rsid w:val="004E28D9"/>
    <w:rsid w:val="004E3A08"/>
    <w:rsid w:val="004E3E32"/>
    <w:rsid w:val="004E462B"/>
    <w:rsid w:val="004E6C49"/>
    <w:rsid w:val="004E6C71"/>
    <w:rsid w:val="004E76FB"/>
    <w:rsid w:val="004E788A"/>
    <w:rsid w:val="004E7DD8"/>
    <w:rsid w:val="004F11D2"/>
    <w:rsid w:val="004F1F64"/>
    <w:rsid w:val="004F34C3"/>
    <w:rsid w:val="004F43B7"/>
    <w:rsid w:val="004F5198"/>
    <w:rsid w:val="004F7AC9"/>
    <w:rsid w:val="00500903"/>
    <w:rsid w:val="00501114"/>
    <w:rsid w:val="00502B39"/>
    <w:rsid w:val="0050425E"/>
    <w:rsid w:val="0050559C"/>
    <w:rsid w:val="00505CF0"/>
    <w:rsid w:val="00510403"/>
    <w:rsid w:val="00513D02"/>
    <w:rsid w:val="00513EE8"/>
    <w:rsid w:val="00513F59"/>
    <w:rsid w:val="00514D60"/>
    <w:rsid w:val="005159D2"/>
    <w:rsid w:val="0051799E"/>
    <w:rsid w:val="00522AAF"/>
    <w:rsid w:val="005245D8"/>
    <w:rsid w:val="005256D1"/>
    <w:rsid w:val="005265B9"/>
    <w:rsid w:val="00526A6C"/>
    <w:rsid w:val="00526EAA"/>
    <w:rsid w:val="005274C8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6BF"/>
    <w:rsid w:val="00542F24"/>
    <w:rsid w:val="0054335E"/>
    <w:rsid w:val="00543483"/>
    <w:rsid w:val="005436FA"/>
    <w:rsid w:val="005437D0"/>
    <w:rsid w:val="00543FE1"/>
    <w:rsid w:val="005444E9"/>
    <w:rsid w:val="00546CBD"/>
    <w:rsid w:val="00546D61"/>
    <w:rsid w:val="005473B5"/>
    <w:rsid w:val="00547B3A"/>
    <w:rsid w:val="00551185"/>
    <w:rsid w:val="005543C7"/>
    <w:rsid w:val="0055546D"/>
    <w:rsid w:val="00555A24"/>
    <w:rsid w:val="0055683E"/>
    <w:rsid w:val="00556B99"/>
    <w:rsid w:val="00556EC0"/>
    <w:rsid w:val="005600B5"/>
    <w:rsid w:val="00561C88"/>
    <w:rsid w:val="00562AD2"/>
    <w:rsid w:val="00562DB5"/>
    <w:rsid w:val="00565FF9"/>
    <w:rsid w:val="00566AB9"/>
    <w:rsid w:val="00566E67"/>
    <w:rsid w:val="00570251"/>
    <w:rsid w:val="005716A1"/>
    <w:rsid w:val="00571A42"/>
    <w:rsid w:val="00572433"/>
    <w:rsid w:val="0057243E"/>
    <w:rsid w:val="00572A00"/>
    <w:rsid w:val="00576BE6"/>
    <w:rsid w:val="00576F06"/>
    <w:rsid w:val="00576F4C"/>
    <w:rsid w:val="00577242"/>
    <w:rsid w:val="005775ED"/>
    <w:rsid w:val="005801B7"/>
    <w:rsid w:val="005802C5"/>
    <w:rsid w:val="00581A9B"/>
    <w:rsid w:val="00581D75"/>
    <w:rsid w:val="005838EB"/>
    <w:rsid w:val="00584CB5"/>
    <w:rsid w:val="00585407"/>
    <w:rsid w:val="00585BA1"/>
    <w:rsid w:val="00586508"/>
    <w:rsid w:val="00586D05"/>
    <w:rsid w:val="00586E7D"/>
    <w:rsid w:val="00591A4B"/>
    <w:rsid w:val="00593295"/>
    <w:rsid w:val="00593986"/>
    <w:rsid w:val="005939A6"/>
    <w:rsid w:val="00593FA1"/>
    <w:rsid w:val="00594672"/>
    <w:rsid w:val="00596DE4"/>
    <w:rsid w:val="00597EBD"/>
    <w:rsid w:val="005A04F8"/>
    <w:rsid w:val="005A17B9"/>
    <w:rsid w:val="005A1A32"/>
    <w:rsid w:val="005A1B4C"/>
    <w:rsid w:val="005A20DA"/>
    <w:rsid w:val="005A424B"/>
    <w:rsid w:val="005A4865"/>
    <w:rsid w:val="005A4BD1"/>
    <w:rsid w:val="005B1489"/>
    <w:rsid w:val="005B3C0A"/>
    <w:rsid w:val="005B48F0"/>
    <w:rsid w:val="005B7089"/>
    <w:rsid w:val="005C324E"/>
    <w:rsid w:val="005C4474"/>
    <w:rsid w:val="005C4781"/>
    <w:rsid w:val="005C5A45"/>
    <w:rsid w:val="005C7228"/>
    <w:rsid w:val="005D0375"/>
    <w:rsid w:val="005D0E44"/>
    <w:rsid w:val="005D25B3"/>
    <w:rsid w:val="005D25DE"/>
    <w:rsid w:val="005D389D"/>
    <w:rsid w:val="005D63F1"/>
    <w:rsid w:val="005E142E"/>
    <w:rsid w:val="005E1E11"/>
    <w:rsid w:val="005E33CC"/>
    <w:rsid w:val="005E4201"/>
    <w:rsid w:val="005E6291"/>
    <w:rsid w:val="005E7CDE"/>
    <w:rsid w:val="005F0F04"/>
    <w:rsid w:val="005F279F"/>
    <w:rsid w:val="005F292D"/>
    <w:rsid w:val="005F3780"/>
    <w:rsid w:val="005F3B30"/>
    <w:rsid w:val="005F64E9"/>
    <w:rsid w:val="005F6E7C"/>
    <w:rsid w:val="005F70CC"/>
    <w:rsid w:val="00600132"/>
    <w:rsid w:val="006026D9"/>
    <w:rsid w:val="00603094"/>
    <w:rsid w:val="00603893"/>
    <w:rsid w:val="006039F5"/>
    <w:rsid w:val="00603DCE"/>
    <w:rsid w:val="00604EAA"/>
    <w:rsid w:val="006054C9"/>
    <w:rsid w:val="006060E6"/>
    <w:rsid w:val="006061F3"/>
    <w:rsid w:val="00607341"/>
    <w:rsid w:val="00607EE0"/>
    <w:rsid w:val="00611084"/>
    <w:rsid w:val="006110F4"/>
    <w:rsid w:val="00611FBA"/>
    <w:rsid w:val="006136AC"/>
    <w:rsid w:val="00613930"/>
    <w:rsid w:val="0061440B"/>
    <w:rsid w:val="00616117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5028"/>
    <w:rsid w:val="00635943"/>
    <w:rsid w:val="00636AFB"/>
    <w:rsid w:val="006379B2"/>
    <w:rsid w:val="0064062F"/>
    <w:rsid w:val="00640BDE"/>
    <w:rsid w:val="00644680"/>
    <w:rsid w:val="006448D7"/>
    <w:rsid w:val="00644DE1"/>
    <w:rsid w:val="00645238"/>
    <w:rsid w:val="00645373"/>
    <w:rsid w:val="0064545C"/>
    <w:rsid w:val="00646D76"/>
    <w:rsid w:val="00651314"/>
    <w:rsid w:val="0065210E"/>
    <w:rsid w:val="006532C7"/>
    <w:rsid w:val="00655386"/>
    <w:rsid w:val="006567BC"/>
    <w:rsid w:val="00656C46"/>
    <w:rsid w:val="00657187"/>
    <w:rsid w:val="00663E69"/>
    <w:rsid w:val="00665E47"/>
    <w:rsid w:val="006669C5"/>
    <w:rsid w:val="00673620"/>
    <w:rsid w:val="00673DBA"/>
    <w:rsid w:val="00675EFE"/>
    <w:rsid w:val="00677C4C"/>
    <w:rsid w:val="006807DD"/>
    <w:rsid w:val="006816DD"/>
    <w:rsid w:val="00684E5E"/>
    <w:rsid w:val="00685251"/>
    <w:rsid w:val="00685325"/>
    <w:rsid w:val="006855A7"/>
    <w:rsid w:val="00685884"/>
    <w:rsid w:val="00685B7B"/>
    <w:rsid w:val="0068613C"/>
    <w:rsid w:val="00686C40"/>
    <w:rsid w:val="00691685"/>
    <w:rsid w:val="00691A09"/>
    <w:rsid w:val="006927E9"/>
    <w:rsid w:val="006928DC"/>
    <w:rsid w:val="00692B2A"/>
    <w:rsid w:val="006934BB"/>
    <w:rsid w:val="00694A4D"/>
    <w:rsid w:val="006954D1"/>
    <w:rsid w:val="00697A8D"/>
    <w:rsid w:val="00697C59"/>
    <w:rsid w:val="006A1445"/>
    <w:rsid w:val="006A260C"/>
    <w:rsid w:val="006A413D"/>
    <w:rsid w:val="006A47C9"/>
    <w:rsid w:val="006A533F"/>
    <w:rsid w:val="006A6DEA"/>
    <w:rsid w:val="006A6DF0"/>
    <w:rsid w:val="006B09ED"/>
    <w:rsid w:val="006B2683"/>
    <w:rsid w:val="006B2928"/>
    <w:rsid w:val="006B3022"/>
    <w:rsid w:val="006B49CF"/>
    <w:rsid w:val="006B5BFC"/>
    <w:rsid w:val="006B5C0A"/>
    <w:rsid w:val="006B6C18"/>
    <w:rsid w:val="006C151C"/>
    <w:rsid w:val="006C21EC"/>
    <w:rsid w:val="006C3073"/>
    <w:rsid w:val="006C344C"/>
    <w:rsid w:val="006C59D8"/>
    <w:rsid w:val="006C7617"/>
    <w:rsid w:val="006D02E3"/>
    <w:rsid w:val="006D0931"/>
    <w:rsid w:val="006D104F"/>
    <w:rsid w:val="006D1CFC"/>
    <w:rsid w:val="006D1F29"/>
    <w:rsid w:val="006D24F7"/>
    <w:rsid w:val="006D2509"/>
    <w:rsid w:val="006D41C5"/>
    <w:rsid w:val="006D45A8"/>
    <w:rsid w:val="006D50A9"/>
    <w:rsid w:val="006D6095"/>
    <w:rsid w:val="006D6EAE"/>
    <w:rsid w:val="006D7314"/>
    <w:rsid w:val="006D764A"/>
    <w:rsid w:val="006D7A90"/>
    <w:rsid w:val="006D7ABA"/>
    <w:rsid w:val="006D7D46"/>
    <w:rsid w:val="006D7DAA"/>
    <w:rsid w:val="006E2197"/>
    <w:rsid w:val="006E2A6B"/>
    <w:rsid w:val="006E2C93"/>
    <w:rsid w:val="006E2F7B"/>
    <w:rsid w:val="006E39A7"/>
    <w:rsid w:val="006F3026"/>
    <w:rsid w:val="006F36C0"/>
    <w:rsid w:val="006F470B"/>
    <w:rsid w:val="006F511E"/>
    <w:rsid w:val="006F6118"/>
    <w:rsid w:val="006F622C"/>
    <w:rsid w:val="006F6C8E"/>
    <w:rsid w:val="006F748B"/>
    <w:rsid w:val="007002EE"/>
    <w:rsid w:val="007016BD"/>
    <w:rsid w:val="007018E3"/>
    <w:rsid w:val="0070223D"/>
    <w:rsid w:val="00703C95"/>
    <w:rsid w:val="00705877"/>
    <w:rsid w:val="00705DB1"/>
    <w:rsid w:val="00707BA0"/>
    <w:rsid w:val="007107AE"/>
    <w:rsid w:val="00710DC5"/>
    <w:rsid w:val="007113FD"/>
    <w:rsid w:val="007117AF"/>
    <w:rsid w:val="00712B89"/>
    <w:rsid w:val="0071380C"/>
    <w:rsid w:val="00713943"/>
    <w:rsid w:val="007149CD"/>
    <w:rsid w:val="00715120"/>
    <w:rsid w:val="007157F1"/>
    <w:rsid w:val="00715CE6"/>
    <w:rsid w:val="00715F5B"/>
    <w:rsid w:val="00716163"/>
    <w:rsid w:val="0071721A"/>
    <w:rsid w:val="007215E9"/>
    <w:rsid w:val="00721AE0"/>
    <w:rsid w:val="00721C7A"/>
    <w:rsid w:val="00722401"/>
    <w:rsid w:val="00722D64"/>
    <w:rsid w:val="00723987"/>
    <w:rsid w:val="0072441A"/>
    <w:rsid w:val="007249A8"/>
    <w:rsid w:val="007251C2"/>
    <w:rsid w:val="007259D3"/>
    <w:rsid w:val="00726A48"/>
    <w:rsid w:val="00727347"/>
    <w:rsid w:val="007308B9"/>
    <w:rsid w:val="007336DA"/>
    <w:rsid w:val="00734C4E"/>
    <w:rsid w:val="007358C4"/>
    <w:rsid w:val="00735D34"/>
    <w:rsid w:val="007368F3"/>
    <w:rsid w:val="00736B7E"/>
    <w:rsid w:val="00737DA0"/>
    <w:rsid w:val="00740016"/>
    <w:rsid w:val="007405B9"/>
    <w:rsid w:val="00741D42"/>
    <w:rsid w:val="00743CFC"/>
    <w:rsid w:val="0074491A"/>
    <w:rsid w:val="00745CFF"/>
    <w:rsid w:val="00747AA2"/>
    <w:rsid w:val="00750473"/>
    <w:rsid w:val="007515A7"/>
    <w:rsid w:val="00753461"/>
    <w:rsid w:val="0075364D"/>
    <w:rsid w:val="0075391D"/>
    <w:rsid w:val="0075647B"/>
    <w:rsid w:val="00756A18"/>
    <w:rsid w:val="00760A36"/>
    <w:rsid w:val="00761FF0"/>
    <w:rsid w:val="00763141"/>
    <w:rsid w:val="007632E6"/>
    <w:rsid w:val="0076347F"/>
    <w:rsid w:val="00763580"/>
    <w:rsid w:val="00764266"/>
    <w:rsid w:val="00764384"/>
    <w:rsid w:val="007652A4"/>
    <w:rsid w:val="00766425"/>
    <w:rsid w:val="007677C0"/>
    <w:rsid w:val="00770B92"/>
    <w:rsid w:val="007715D2"/>
    <w:rsid w:val="00771632"/>
    <w:rsid w:val="00774216"/>
    <w:rsid w:val="00774892"/>
    <w:rsid w:val="00774B75"/>
    <w:rsid w:val="00774BA0"/>
    <w:rsid w:val="007751A5"/>
    <w:rsid w:val="00775DDB"/>
    <w:rsid w:val="00775EC5"/>
    <w:rsid w:val="00776EB2"/>
    <w:rsid w:val="0077721A"/>
    <w:rsid w:val="00777B7A"/>
    <w:rsid w:val="007806AE"/>
    <w:rsid w:val="00782D0C"/>
    <w:rsid w:val="0078309E"/>
    <w:rsid w:val="00783192"/>
    <w:rsid w:val="00783D3C"/>
    <w:rsid w:val="00783F2D"/>
    <w:rsid w:val="00784A2E"/>
    <w:rsid w:val="00791143"/>
    <w:rsid w:val="00791251"/>
    <w:rsid w:val="00791E9B"/>
    <w:rsid w:val="00791F8B"/>
    <w:rsid w:val="00791FCD"/>
    <w:rsid w:val="00793084"/>
    <w:rsid w:val="00794090"/>
    <w:rsid w:val="007942AA"/>
    <w:rsid w:val="00795072"/>
    <w:rsid w:val="00795598"/>
    <w:rsid w:val="0079588A"/>
    <w:rsid w:val="00797336"/>
    <w:rsid w:val="007A3779"/>
    <w:rsid w:val="007A3F35"/>
    <w:rsid w:val="007A5A80"/>
    <w:rsid w:val="007B0084"/>
    <w:rsid w:val="007B0733"/>
    <w:rsid w:val="007B10E8"/>
    <w:rsid w:val="007B1857"/>
    <w:rsid w:val="007B18BA"/>
    <w:rsid w:val="007B4D0E"/>
    <w:rsid w:val="007B520B"/>
    <w:rsid w:val="007C053D"/>
    <w:rsid w:val="007C0F6F"/>
    <w:rsid w:val="007C12A0"/>
    <w:rsid w:val="007C16B1"/>
    <w:rsid w:val="007C196E"/>
    <w:rsid w:val="007C20F6"/>
    <w:rsid w:val="007C2828"/>
    <w:rsid w:val="007C2919"/>
    <w:rsid w:val="007C2D37"/>
    <w:rsid w:val="007C48AF"/>
    <w:rsid w:val="007C53F9"/>
    <w:rsid w:val="007C6012"/>
    <w:rsid w:val="007C6696"/>
    <w:rsid w:val="007D0C2E"/>
    <w:rsid w:val="007D48FD"/>
    <w:rsid w:val="007E18A8"/>
    <w:rsid w:val="007E196E"/>
    <w:rsid w:val="007E2C0C"/>
    <w:rsid w:val="007E35BF"/>
    <w:rsid w:val="007E4044"/>
    <w:rsid w:val="007E4C40"/>
    <w:rsid w:val="007E4E8B"/>
    <w:rsid w:val="007E7517"/>
    <w:rsid w:val="007F0F2B"/>
    <w:rsid w:val="007F1C1E"/>
    <w:rsid w:val="007F269F"/>
    <w:rsid w:val="007F2CC0"/>
    <w:rsid w:val="007F3437"/>
    <w:rsid w:val="007F3C7E"/>
    <w:rsid w:val="007F464D"/>
    <w:rsid w:val="007F4E89"/>
    <w:rsid w:val="007F6D12"/>
    <w:rsid w:val="007F73EB"/>
    <w:rsid w:val="00804726"/>
    <w:rsid w:val="00806277"/>
    <w:rsid w:val="00806DBB"/>
    <w:rsid w:val="00807B9C"/>
    <w:rsid w:val="00810859"/>
    <w:rsid w:val="00812340"/>
    <w:rsid w:val="0081308D"/>
    <w:rsid w:val="00813692"/>
    <w:rsid w:val="008142DD"/>
    <w:rsid w:val="0081473D"/>
    <w:rsid w:val="00814E23"/>
    <w:rsid w:val="00815470"/>
    <w:rsid w:val="00815E0D"/>
    <w:rsid w:val="0081707B"/>
    <w:rsid w:val="00817479"/>
    <w:rsid w:val="008212BE"/>
    <w:rsid w:val="00821C27"/>
    <w:rsid w:val="0082461F"/>
    <w:rsid w:val="00824AE5"/>
    <w:rsid w:val="00825F55"/>
    <w:rsid w:val="0082686D"/>
    <w:rsid w:val="00827BFF"/>
    <w:rsid w:val="00830B61"/>
    <w:rsid w:val="00831D08"/>
    <w:rsid w:val="008323EF"/>
    <w:rsid w:val="00832408"/>
    <w:rsid w:val="00835653"/>
    <w:rsid w:val="0083664A"/>
    <w:rsid w:val="00837BC3"/>
    <w:rsid w:val="0084019B"/>
    <w:rsid w:val="008424A0"/>
    <w:rsid w:val="008427B7"/>
    <w:rsid w:val="00844D26"/>
    <w:rsid w:val="00844F36"/>
    <w:rsid w:val="00845037"/>
    <w:rsid w:val="0084555C"/>
    <w:rsid w:val="0084595A"/>
    <w:rsid w:val="00846501"/>
    <w:rsid w:val="008501C8"/>
    <w:rsid w:val="008513F6"/>
    <w:rsid w:val="00851B75"/>
    <w:rsid w:val="008521C4"/>
    <w:rsid w:val="0085220A"/>
    <w:rsid w:val="008524B3"/>
    <w:rsid w:val="00852B63"/>
    <w:rsid w:val="008550A6"/>
    <w:rsid w:val="008554C3"/>
    <w:rsid w:val="00855B05"/>
    <w:rsid w:val="0085607A"/>
    <w:rsid w:val="00856488"/>
    <w:rsid w:val="008574B6"/>
    <w:rsid w:val="00862B58"/>
    <w:rsid w:val="00862F22"/>
    <w:rsid w:val="00863FDF"/>
    <w:rsid w:val="00866ACC"/>
    <w:rsid w:val="00867109"/>
    <w:rsid w:val="00867A28"/>
    <w:rsid w:val="0087085A"/>
    <w:rsid w:val="00873485"/>
    <w:rsid w:val="00873F0F"/>
    <w:rsid w:val="00874E19"/>
    <w:rsid w:val="00875E39"/>
    <w:rsid w:val="0087664F"/>
    <w:rsid w:val="00876768"/>
    <w:rsid w:val="00877D07"/>
    <w:rsid w:val="00880447"/>
    <w:rsid w:val="00881A05"/>
    <w:rsid w:val="00882362"/>
    <w:rsid w:val="0088316D"/>
    <w:rsid w:val="008831CC"/>
    <w:rsid w:val="00884FF4"/>
    <w:rsid w:val="00885D9F"/>
    <w:rsid w:val="008866AD"/>
    <w:rsid w:val="00886BBB"/>
    <w:rsid w:val="00886EDC"/>
    <w:rsid w:val="00895011"/>
    <w:rsid w:val="008977B1"/>
    <w:rsid w:val="008979E3"/>
    <w:rsid w:val="00897BB1"/>
    <w:rsid w:val="008A0FB1"/>
    <w:rsid w:val="008A3109"/>
    <w:rsid w:val="008A4A2C"/>
    <w:rsid w:val="008A4CB9"/>
    <w:rsid w:val="008A5B0C"/>
    <w:rsid w:val="008A5F16"/>
    <w:rsid w:val="008A7A41"/>
    <w:rsid w:val="008A7BF6"/>
    <w:rsid w:val="008B02D6"/>
    <w:rsid w:val="008B0D50"/>
    <w:rsid w:val="008B13B8"/>
    <w:rsid w:val="008B196A"/>
    <w:rsid w:val="008B2DFC"/>
    <w:rsid w:val="008B5623"/>
    <w:rsid w:val="008B6BB7"/>
    <w:rsid w:val="008B6BBE"/>
    <w:rsid w:val="008B75E4"/>
    <w:rsid w:val="008B78DA"/>
    <w:rsid w:val="008B7C38"/>
    <w:rsid w:val="008C0047"/>
    <w:rsid w:val="008C0B58"/>
    <w:rsid w:val="008C0C60"/>
    <w:rsid w:val="008C0F1D"/>
    <w:rsid w:val="008C1DFC"/>
    <w:rsid w:val="008C2707"/>
    <w:rsid w:val="008C2EF1"/>
    <w:rsid w:val="008C51D8"/>
    <w:rsid w:val="008C5B1B"/>
    <w:rsid w:val="008C5BBC"/>
    <w:rsid w:val="008C5E5F"/>
    <w:rsid w:val="008C6131"/>
    <w:rsid w:val="008C6B1C"/>
    <w:rsid w:val="008C6C26"/>
    <w:rsid w:val="008C7695"/>
    <w:rsid w:val="008D04FC"/>
    <w:rsid w:val="008D04FD"/>
    <w:rsid w:val="008D1693"/>
    <w:rsid w:val="008D3A9C"/>
    <w:rsid w:val="008D3BA1"/>
    <w:rsid w:val="008D45CC"/>
    <w:rsid w:val="008D4901"/>
    <w:rsid w:val="008D4E62"/>
    <w:rsid w:val="008D532B"/>
    <w:rsid w:val="008D5E4E"/>
    <w:rsid w:val="008D6D65"/>
    <w:rsid w:val="008D7B6D"/>
    <w:rsid w:val="008E193F"/>
    <w:rsid w:val="008E4DA8"/>
    <w:rsid w:val="008E58B0"/>
    <w:rsid w:val="008E5FDC"/>
    <w:rsid w:val="008E645E"/>
    <w:rsid w:val="008E7723"/>
    <w:rsid w:val="008F151C"/>
    <w:rsid w:val="008F3E41"/>
    <w:rsid w:val="008F5426"/>
    <w:rsid w:val="008F6488"/>
    <w:rsid w:val="008F72A8"/>
    <w:rsid w:val="00900123"/>
    <w:rsid w:val="0090080E"/>
    <w:rsid w:val="00901E67"/>
    <w:rsid w:val="00902476"/>
    <w:rsid w:val="0090273E"/>
    <w:rsid w:val="009049B1"/>
    <w:rsid w:val="009050C6"/>
    <w:rsid w:val="0090591E"/>
    <w:rsid w:val="00905A05"/>
    <w:rsid w:val="0090679C"/>
    <w:rsid w:val="00912E62"/>
    <w:rsid w:val="00915D31"/>
    <w:rsid w:val="00915D5C"/>
    <w:rsid w:val="00915F83"/>
    <w:rsid w:val="0091708F"/>
    <w:rsid w:val="00917D55"/>
    <w:rsid w:val="00920C25"/>
    <w:rsid w:val="009238CB"/>
    <w:rsid w:val="0092447F"/>
    <w:rsid w:val="009268CF"/>
    <w:rsid w:val="0092704D"/>
    <w:rsid w:val="00927E33"/>
    <w:rsid w:val="0093083A"/>
    <w:rsid w:val="00930D41"/>
    <w:rsid w:val="00930F36"/>
    <w:rsid w:val="0093101B"/>
    <w:rsid w:val="00933B22"/>
    <w:rsid w:val="0093759A"/>
    <w:rsid w:val="00937CE0"/>
    <w:rsid w:val="009421B1"/>
    <w:rsid w:val="009426FC"/>
    <w:rsid w:val="00943646"/>
    <w:rsid w:val="00944686"/>
    <w:rsid w:val="00945414"/>
    <w:rsid w:val="00945639"/>
    <w:rsid w:val="009465C7"/>
    <w:rsid w:val="009506EC"/>
    <w:rsid w:val="00950D21"/>
    <w:rsid w:val="009529DD"/>
    <w:rsid w:val="00952B47"/>
    <w:rsid w:val="009541D1"/>
    <w:rsid w:val="009553CC"/>
    <w:rsid w:val="00955608"/>
    <w:rsid w:val="00955DB3"/>
    <w:rsid w:val="00956584"/>
    <w:rsid w:val="009578CC"/>
    <w:rsid w:val="00957F15"/>
    <w:rsid w:val="00960493"/>
    <w:rsid w:val="009618DB"/>
    <w:rsid w:val="009620A9"/>
    <w:rsid w:val="00962798"/>
    <w:rsid w:val="009648E9"/>
    <w:rsid w:val="00964E25"/>
    <w:rsid w:val="00966305"/>
    <w:rsid w:val="0096782B"/>
    <w:rsid w:val="00967CAA"/>
    <w:rsid w:val="00967CCC"/>
    <w:rsid w:val="009716A9"/>
    <w:rsid w:val="00972872"/>
    <w:rsid w:val="00974237"/>
    <w:rsid w:val="009768CC"/>
    <w:rsid w:val="00980818"/>
    <w:rsid w:val="00982397"/>
    <w:rsid w:val="009837A9"/>
    <w:rsid w:val="00983FF3"/>
    <w:rsid w:val="00984426"/>
    <w:rsid w:val="009847F4"/>
    <w:rsid w:val="00984CED"/>
    <w:rsid w:val="00986DB0"/>
    <w:rsid w:val="0098763F"/>
    <w:rsid w:val="00990107"/>
    <w:rsid w:val="00991625"/>
    <w:rsid w:val="00991859"/>
    <w:rsid w:val="0099213A"/>
    <w:rsid w:val="00992B84"/>
    <w:rsid w:val="00993843"/>
    <w:rsid w:val="009942A5"/>
    <w:rsid w:val="00995755"/>
    <w:rsid w:val="009A0DC3"/>
    <w:rsid w:val="009A167A"/>
    <w:rsid w:val="009A16F7"/>
    <w:rsid w:val="009A19ED"/>
    <w:rsid w:val="009A1E4D"/>
    <w:rsid w:val="009A2C47"/>
    <w:rsid w:val="009A38BD"/>
    <w:rsid w:val="009A39A3"/>
    <w:rsid w:val="009A4357"/>
    <w:rsid w:val="009A5810"/>
    <w:rsid w:val="009A5814"/>
    <w:rsid w:val="009A753B"/>
    <w:rsid w:val="009A7642"/>
    <w:rsid w:val="009B040B"/>
    <w:rsid w:val="009B0FF7"/>
    <w:rsid w:val="009B1F1E"/>
    <w:rsid w:val="009B1F67"/>
    <w:rsid w:val="009B229D"/>
    <w:rsid w:val="009B4B85"/>
    <w:rsid w:val="009B570F"/>
    <w:rsid w:val="009B61C5"/>
    <w:rsid w:val="009B6612"/>
    <w:rsid w:val="009C08FA"/>
    <w:rsid w:val="009C2625"/>
    <w:rsid w:val="009C4C06"/>
    <w:rsid w:val="009C4D0A"/>
    <w:rsid w:val="009C5458"/>
    <w:rsid w:val="009D0DC4"/>
    <w:rsid w:val="009D0FE7"/>
    <w:rsid w:val="009D22EE"/>
    <w:rsid w:val="009D317D"/>
    <w:rsid w:val="009D32BE"/>
    <w:rsid w:val="009D36AF"/>
    <w:rsid w:val="009D3975"/>
    <w:rsid w:val="009D3FD3"/>
    <w:rsid w:val="009D463A"/>
    <w:rsid w:val="009D4F6D"/>
    <w:rsid w:val="009D54B5"/>
    <w:rsid w:val="009E1CCC"/>
    <w:rsid w:val="009E2B1F"/>
    <w:rsid w:val="009E3F70"/>
    <w:rsid w:val="009E41EF"/>
    <w:rsid w:val="009E4742"/>
    <w:rsid w:val="009E79B4"/>
    <w:rsid w:val="009F0558"/>
    <w:rsid w:val="009F0671"/>
    <w:rsid w:val="009F0B64"/>
    <w:rsid w:val="009F3317"/>
    <w:rsid w:val="009F3608"/>
    <w:rsid w:val="009F36F4"/>
    <w:rsid w:val="009F375E"/>
    <w:rsid w:val="00A00A2A"/>
    <w:rsid w:val="00A00B66"/>
    <w:rsid w:val="00A00F86"/>
    <w:rsid w:val="00A01137"/>
    <w:rsid w:val="00A01401"/>
    <w:rsid w:val="00A026F5"/>
    <w:rsid w:val="00A02ED7"/>
    <w:rsid w:val="00A03246"/>
    <w:rsid w:val="00A04414"/>
    <w:rsid w:val="00A04D3A"/>
    <w:rsid w:val="00A0610F"/>
    <w:rsid w:val="00A06764"/>
    <w:rsid w:val="00A07128"/>
    <w:rsid w:val="00A10A95"/>
    <w:rsid w:val="00A10EAF"/>
    <w:rsid w:val="00A1197E"/>
    <w:rsid w:val="00A132F8"/>
    <w:rsid w:val="00A1442A"/>
    <w:rsid w:val="00A14EB9"/>
    <w:rsid w:val="00A14EEA"/>
    <w:rsid w:val="00A15880"/>
    <w:rsid w:val="00A16D8C"/>
    <w:rsid w:val="00A17A3C"/>
    <w:rsid w:val="00A20D30"/>
    <w:rsid w:val="00A20DC4"/>
    <w:rsid w:val="00A21E60"/>
    <w:rsid w:val="00A2226B"/>
    <w:rsid w:val="00A22F08"/>
    <w:rsid w:val="00A2309C"/>
    <w:rsid w:val="00A23BE7"/>
    <w:rsid w:val="00A23D7C"/>
    <w:rsid w:val="00A24A00"/>
    <w:rsid w:val="00A2748C"/>
    <w:rsid w:val="00A27A21"/>
    <w:rsid w:val="00A30312"/>
    <w:rsid w:val="00A30403"/>
    <w:rsid w:val="00A31B78"/>
    <w:rsid w:val="00A33B53"/>
    <w:rsid w:val="00A34B70"/>
    <w:rsid w:val="00A35CE5"/>
    <w:rsid w:val="00A37E3F"/>
    <w:rsid w:val="00A43451"/>
    <w:rsid w:val="00A45194"/>
    <w:rsid w:val="00A45684"/>
    <w:rsid w:val="00A45E65"/>
    <w:rsid w:val="00A46ED7"/>
    <w:rsid w:val="00A476B2"/>
    <w:rsid w:val="00A516BD"/>
    <w:rsid w:val="00A5178E"/>
    <w:rsid w:val="00A51D67"/>
    <w:rsid w:val="00A525DF"/>
    <w:rsid w:val="00A53330"/>
    <w:rsid w:val="00A534D0"/>
    <w:rsid w:val="00A55150"/>
    <w:rsid w:val="00A55A53"/>
    <w:rsid w:val="00A56CED"/>
    <w:rsid w:val="00A609D7"/>
    <w:rsid w:val="00A6146C"/>
    <w:rsid w:val="00A62F51"/>
    <w:rsid w:val="00A6347F"/>
    <w:rsid w:val="00A64B4D"/>
    <w:rsid w:val="00A658AD"/>
    <w:rsid w:val="00A67203"/>
    <w:rsid w:val="00A6770C"/>
    <w:rsid w:val="00A67D3F"/>
    <w:rsid w:val="00A70283"/>
    <w:rsid w:val="00A7039E"/>
    <w:rsid w:val="00A705D7"/>
    <w:rsid w:val="00A706AC"/>
    <w:rsid w:val="00A72325"/>
    <w:rsid w:val="00A72D60"/>
    <w:rsid w:val="00A72FCC"/>
    <w:rsid w:val="00A749DB"/>
    <w:rsid w:val="00A75584"/>
    <w:rsid w:val="00A76679"/>
    <w:rsid w:val="00A76F71"/>
    <w:rsid w:val="00A77FFD"/>
    <w:rsid w:val="00A8058B"/>
    <w:rsid w:val="00A817D8"/>
    <w:rsid w:val="00A81FD1"/>
    <w:rsid w:val="00A836AF"/>
    <w:rsid w:val="00A84162"/>
    <w:rsid w:val="00A860E1"/>
    <w:rsid w:val="00A877B7"/>
    <w:rsid w:val="00A90112"/>
    <w:rsid w:val="00A91030"/>
    <w:rsid w:val="00A92D2F"/>
    <w:rsid w:val="00A969BA"/>
    <w:rsid w:val="00A96A81"/>
    <w:rsid w:val="00A970EB"/>
    <w:rsid w:val="00AA05E1"/>
    <w:rsid w:val="00AA0C9D"/>
    <w:rsid w:val="00AA1152"/>
    <w:rsid w:val="00AA1E98"/>
    <w:rsid w:val="00AA1F32"/>
    <w:rsid w:val="00AA2401"/>
    <w:rsid w:val="00AA2AE0"/>
    <w:rsid w:val="00AA2FF9"/>
    <w:rsid w:val="00AA3F61"/>
    <w:rsid w:val="00AA4553"/>
    <w:rsid w:val="00AA4E59"/>
    <w:rsid w:val="00AA5C32"/>
    <w:rsid w:val="00AA5FD7"/>
    <w:rsid w:val="00AA753F"/>
    <w:rsid w:val="00AA7C16"/>
    <w:rsid w:val="00AA7C81"/>
    <w:rsid w:val="00AB06F3"/>
    <w:rsid w:val="00AB3DDA"/>
    <w:rsid w:val="00AB4A24"/>
    <w:rsid w:val="00AB5B89"/>
    <w:rsid w:val="00AB6A40"/>
    <w:rsid w:val="00AC2346"/>
    <w:rsid w:val="00AC2415"/>
    <w:rsid w:val="00AC2A4C"/>
    <w:rsid w:val="00AC4AA7"/>
    <w:rsid w:val="00AC4B0C"/>
    <w:rsid w:val="00AC6D09"/>
    <w:rsid w:val="00AD0850"/>
    <w:rsid w:val="00AD5320"/>
    <w:rsid w:val="00AD6157"/>
    <w:rsid w:val="00AD66B4"/>
    <w:rsid w:val="00AE0DC7"/>
    <w:rsid w:val="00AE3DF6"/>
    <w:rsid w:val="00AE3F89"/>
    <w:rsid w:val="00AE41DA"/>
    <w:rsid w:val="00AE59C6"/>
    <w:rsid w:val="00AE5B49"/>
    <w:rsid w:val="00AE70AC"/>
    <w:rsid w:val="00AF1FB8"/>
    <w:rsid w:val="00AF2C20"/>
    <w:rsid w:val="00AF31D3"/>
    <w:rsid w:val="00AF4ED1"/>
    <w:rsid w:val="00AF5453"/>
    <w:rsid w:val="00AF597B"/>
    <w:rsid w:val="00AF7C40"/>
    <w:rsid w:val="00B00837"/>
    <w:rsid w:val="00B028CE"/>
    <w:rsid w:val="00B02AA5"/>
    <w:rsid w:val="00B03E14"/>
    <w:rsid w:val="00B03E6E"/>
    <w:rsid w:val="00B047DE"/>
    <w:rsid w:val="00B054DD"/>
    <w:rsid w:val="00B064C9"/>
    <w:rsid w:val="00B064FC"/>
    <w:rsid w:val="00B07118"/>
    <w:rsid w:val="00B07267"/>
    <w:rsid w:val="00B07E2C"/>
    <w:rsid w:val="00B10F79"/>
    <w:rsid w:val="00B11305"/>
    <w:rsid w:val="00B11FAA"/>
    <w:rsid w:val="00B1236F"/>
    <w:rsid w:val="00B12429"/>
    <w:rsid w:val="00B124B8"/>
    <w:rsid w:val="00B14001"/>
    <w:rsid w:val="00B15618"/>
    <w:rsid w:val="00B15B5E"/>
    <w:rsid w:val="00B175BA"/>
    <w:rsid w:val="00B17CAB"/>
    <w:rsid w:val="00B20E1E"/>
    <w:rsid w:val="00B20E1F"/>
    <w:rsid w:val="00B2232C"/>
    <w:rsid w:val="00B2246C"/>
    <w:rsid w:val="00B22616"/>
    <w:rsid w:val="00B26C97"/>
    <w:rsid w:val="00B26C9A"/>
    <w:rsid w:val="00B32014"/>
    <w:rsid w:val="00B326FA"/>
    <w:rsid w:val="00B33714"/>
    <w:rsid w:val="00B351AD"/>
    <w:rsid w:val="00B35504"/>
    <w:rsid w:val="00B360B5"/>
    <w:rsid w:val="00B3651D"/>
    <w:rsid w:val="00B41F05"/>
    <w:rsid w:val="00B42242"/>
    <w:rsid w:val="00B42AA5"/>
    <w:rsid w:val="00B437D6"/>
    <w:rsid w:val="00B447FA"/>
    <w:rsid w:val="00B452E4"/>
    <w:rsid w:val="00B50D5C"/>
    <w:rsid w:val="00B54A63"/>
    <w:rsid w:val="00B558FB"/>
    <w:rsid w:val="00B55E4F"/>
    <w:rsid w:val="00B56193"/>
    <w:rsid w:val="00B60179"/>
    <w:rsid w:val="00B60271"/>
    <w:rsid w:val="00B61148"/>
    <w:rsid w:val="00B61944"/>
    <w:rsid w:val="00B61A46"/>
    <w:rsid w:val="00B6425D"/>
    <w:rsid w:val="00B6474D"/>
    <w:rsid w:val="00B64C5C"/>
    <w:rsid w:val="00B65D27"/>
    <w:rsid w:val="00B67ED4"/>
    <w:rsid w:val="00B67FA7"/>
    <w:rsid w:val="00B70043"/>
    <w:rsid w:val="00B70463"/>
    <w:rsid w:val="00B70D60"/>
    <w:rsid w:val="00B7106C"/>
    <w:rsid w:val="00B711E1"/>
    <w:rsid w:val="00B71A3E"/>
    <w:rsid w:val="00B73346"/>
    <w:rsid w:val="00B76400"/>
    <w:rsid w:val="00B8035A"/>
    <w:rsid w:val="00B80695"/>
    <w:rsid w:val="00B8152C"/>
    <w:rsid w:val="00B8175E"/>
    <w:rsid w:val="00B81899"/>
    <w:rsid w:val="00B82074"/>
    <w:rsid w:val="00B8264B"/>
    <w:rsid w:val="00B843E8"/>
    <w:rsid w:val="00B85B2B"/>
    <w:rsid w:val="00B85F81"/>
    <w:rsid w:val="00B860EA"/>
    <w:rsid w:val="00B87898"/>
    <w:rsid w:val="00B90584"/>
    <w:rsid w:val="00B90749"/>
    <w:rsid w:val="00B92690"/>
    <w:rsid w:val="00B9350E"/>
    <w:rsid w:val="00B93623"/>
    <w:rsid w:val="00B93EF3"/>
    <w:rsid w:val="00B947DD"/>
    <w:rsid w:val="00B950A1"/>
    <w:rsid w:val="00B95D17"/>
    <w:rsid w:val="00B97EDA"/>
    <w:rsid w:val="00BA2952"/>
    <w:rsid w:val="00BA4C2B"/>
    <w:rsid w:val="00BA4D3C"/>
    <w:rsid w:val="00BA6138"/>
    <w:rsid w:val="00BA73E2"/>
    <w:rsid w:val="00BA7726"/>
    <w:rsid w:val="00BA77B4"/>
    <w:rsid w:val="00BB027F"/>
    <w:rsid w:val="00BB0D88"/>
    <w:rsid w:val="00BB15FA"/>
    <w:rsid w:val="00BB39C4"/>
    <w:rsid w:val="00BB4139"/>
    <w:rsid w:val="00BB5E23"/>
    <w:rsid w:val="00BB682E"/>
    <w:rsid w:val="00BB6953"/>
    <w:rsid w:val="00BC3589"/>
    <w:rsid w:val="00BC3598"/>
    <w:rsid w:val="00BC4C0E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7A3"/>
    <w:rsid w:val="00BE6BA8"/>
    <w:rsid w:val="00BF0373"/>
    <w:rsid w:val="00BF076B"/>
    <w:rsid w:val="00BF26C1"/>
    <w:rsid w:val="00BF3AF0"/>
    <w:rsid w:val="00BF3CA0"/>
    <w:rsid w:val="00BF3D4E"/>
    <w:rsid w:val="00BF4A03"/>
    <w:rsid w:val="00BF5000"/>
    <w:rsid w:val="00BF5BBA"/>
    <w:rsid w:val="00C025DB"/>
    <w:rsid w:val="00C02A82"/>
    <w:rsid w:val="00C032E7"/>
    <w:rsid w:val="00C043BC"/>
    <w:rsid w:val="00C0446A"/>
    <w:rsid w:val="00C0487F"/>
    <w:rsid w:val="00C05696"/>
    <w:rsid w:val="00C07031"/>
    <w:rsid w:val="00C10680"/>
    <w:rsid w:val="00C1109F"/>
    <w:rsid w:val="00C11F91"/>
    <w:rsid w:val="00C14290"/>
    <w:rsid w:val="00C16E78"/>
    <w:rsid w:val="00C171C0"/>
    <w:rsid w:val="00C17310"/>
    <w:rsid w:val="00C174FA"/>
    <w:rsid w:val="00C20866"/>
    <w:rsid w:val="00C22B84"/>
    <w:rsid w:val="00C27320"/>
    <w:rsid w:val="00C27BBA"/>
    <w:rsid w:val="00C305C6"/>
    <w:rsid w:val="00C31DE6"/>
    <w:rsid w:val="00C34CF9"/>
    <w:rsid w:val="00C35711"/>
    <w:rsid w:val="00C35A06"/>
    <w:rsid w:val="00C36FC4"/>
    <w:rsid w:val="00C4153C"/>
    <w:rsid w:val="00C41FBC"/>
    <w:rsid w:val="00C435F3"/>
    <w:rsid w:val="00C44546"/>
    <w:rsid w:val="00C449ED"/>
    <w:rsid w:val="00C474A8"/>
    <w:rsid w:val="00C4794B"/>
    <w:rsid w:val="00C47E2C"/>
    <w:rsid w:val="00C50761"/>
    <w:rsid w:val="00C50767"/>
    <w:rsid w:val="00C51406"/>
    <w:rsid w:val="00C51E63"/>
    <w:rsid w:val="00C5264B"/>
    <w:rsid w:val="00C53905"/>
    <w:rsid w:val="00C55FFA"/>
    <w:rsid w:val="00C566A5"/>
    <w:rsid w:val="00C601A8"/>
    <w:rsid w:val="00C60244"/>
    <w:rsid w:val="00C616A6"/>
    <w:rsid w:val="00C64222"/>
    <w:rsid w:val="00C6602E"/>
    <w:rsid w:val="00C70AF4"/>
    <w:rsid w:val="00C71CD2"/>
    <w:rsid w:val="00C71F56"/>
    <w:rsid w:val="00C72FA9"/>
    <w:rsid w:val="00C738A2"/>
    <w:rsid w:val="00C7482C"/>
    <w:rsid w:val="00C75345"/>
    <w:rsid w:val="00C80440"/>
    <w:rsid w:val="00C804B6"/>
    <w:rsid w:val="00C80C4C"/>
    <w:rsid w:val="00C817C9"/>
    <w:rsid w:val="00C81E11"/>
    <w:rsid w:val="00C824FE"/>
    <w:rsid w:val="00C828E0"/>
    <w:rsid w:val="00C835FB"/>
    <w:rsid w:val="00C83D55"/>
    <w:rsid w:val="00C846C6"/>
    <w:rsid w:val="00C8740E"/>
    <w:rsid w:val="00C901C2"/>
    <w:rsid w:val="00C93127"/>
    <w:rsid w:val="00C9420F"/>
    <w:rsid w:val="00C94C39"/>
    <w:rsid w:val="00C952F3"/>
    <w:rsid w:val="00C96A4D"/>
    <w:rsid w:val="00C96E1A"/>
    <w:rsid w:val="00C97DD1"/>
    <w:rsid w:val="00CA08CB"/>
    <w:rsid w:val="00CA0D53"/>
    <w:rsid w:val="00CA16CF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B3863"/>
    <w:rsid w:val="00CB3E8E"/>
    <w:rsid w:val="00CC0026"/>
    <w:rsid w:val="00CC0AE3"/>
    <w:rsid w:val="00CC0C22"/>
    <w:rsid w:val="00CC1897"/>
    <w:rsid w:val="00CC2017"/>
    <w:rsid w:val="00CC20E7"/>
    <w:rsid w:val="00CC45D0"/>
    <w:rsid w:val="00CC6664"/>
    <w:rsid w:val="00CC7F81"/>
    <w:rsid w:val="00CD1115"/>
    <w:rsid w:val="00CD1952"/>
    <w:rsid w:val="00CD287D"/>
    <w:rsid w:val="00CD3C4B"/>
    <w:rsid w:val="00CD3DCE"/>
    <w:rsid w:val="00CD6F1F"/>
    <w:rsid w:val="00CE0C78"/>
    <w:rsid w:val="00CE0EF6"/>
    <w:rsid w:val="00CE1AFD"/>
    <w:rsid w:val="00CE326F"/>
    <w:rsid w:val="00CE53EB"/>
    <w:rsid w:val="00CE6152"/>
    <w:rsid w:val="00CE6ACD"/>
    <w:rsid w:val="00CF086A"/>
    <w:rsid w:val="00CF13D6"/>
    <w:rsid w:val="00CF442E"/>
    <w:rsid w:val="00CF5C62"/>
    <w:rsid w:val="00CF61DA"/>
    <w:rsid w:val="00CF6343"/>
    <w:rsid w:val="00CF71CF"/>
    <w:rsid w:val="00CF7C1D"/>
    <w:rsid w:val="00D01D80"/>
    <w:rsid w:val="00D033CB"/>
    <w:rsid w:val="00D0526D"/>
    <w:rsid w:val="00D05E0D"/>
    <w:rsid w:val="00D0645A"/>
    <w:rsid w:val="00D07437"/>
    <w:rsid w:val="00D14036"/>
    <w:rsid w:val="00D149EC"/>
    <w:rsid w:val="00D14FAE"/>
    <w:rsid w:val="00D1672B"/>
    <w:rsid w:val="00D1672E"/>
    <w:rsid w:val="00D17D23"/>
    <w:rsid w:val="00D20EAF"/>
    <w:rsid w:val="00D22780"/>
    <w:rsid w:val="00D22A05"/>
    <w:rsid w:val="00D2416A"/>
    <w:rsid w:val="00D25C02"/>
    <w:rsid w:val="00D26551"/>
    <w:rsid w:val="00D275AF"/>
    <w:rsid w:val="00D30BB8"/>
    <w:rsid w:val="00D316FC"/>
    <w:rsid w:val="00D31C71"/>
    <w:rsid w:val="00D33A47"/>
    <w:rsid w:val="00D33D15"/>
    <w:rsid w:val="00D33F0F"/>
    <w:rsid w:val="00D34E15"/>
    <w:rsid w:val="00D364C8"/>
    <w:rsid w:val="00D36C5C"/>
    <w:rsid w:val="00D37D64"/>
    <w:rsid w:val="00D40606"/>
    <w:rsid w:val="00D41EDB"/>
    <w:rsid w:val="00D42240"/>
    <w:rsid w:val="00D427B7"/>
    <w:rsid w:val="00D42B6F"/>
    <w:rsid w:val="00D47412"/>
    <w:rsid w:val="00D4751D"/>
    <w:rsid w:val="00D50AAC"/>
    <w:rsid w:val="00D50BF9"/>
    <w:rsid w:val="00D50EEC"/>
    <w:rsid w:val="00D51BEE"/>
    <w:rsid w:val="00D52490"/>
    <w:rsid w:val="00D52E20"/>
    <w:rsid w:val="00D5398C"/>
    <w:rsid w:val="00D5411B"/>
    <w:rsid w:val="00D54265"/>
    <w:rsid w:val="00D55484"/>
    <w:rsid w:val="00D55815"/>
    <w:rsid w:val="00D56160"/>
    <w:rsid w:val="00D6169E"/>
    <w:rsid w:val="00D61B6A"/>
    <w:rsid w:val="00D61BBC"/>
    <w:rsid w:val="00D64057"/>
    <w:rsid w:val="00D642F0"/>
    <w:rsid w:val="00D64C31"/>
    <w:rsid w:val="00D64D26"/>
    <w:rsid w:val="00D65F2B"/>
    <w:rsid w:val="00D70176"/>
    <w:rsid w:val="00D705F5"/>
    <w:rsid w:val="00D70916"/>
    <w:rsid w:val="00D7311A"/>
    <w:rsid w:val="00D74023"/>
    <w:rsid w:val="00D74025"/>
    <w:rsid w:val="00D74460"/>
    <w:rsid w:val="00D7702B"/>
    <w:rsid w:val="00D80E02"/>
    <w:rsid w:val="00D827A5"/>
    <w:rsid w:val="00D829A3"/>
    <w:rsid w:val="00D83B5E"/>
    <w:rsid w:val="00D84FA2"/>
    <w:rsid w:val="00D85C2F"/>
    <w:rsid w:val="00D86222"/>
    <w:rsid w:val="00D9144F"/>
    <w:rsid w:val="00D91A37"/>
    <w:rsid w:val="00D91EC4"/>
    <w:rsid w:val="00D91FD0"/>
    <w:rsid w:val="00D92C13"/>
    <w:rsid w:val="00D94664"/>
    <w:rsid w:val="00D94E65"/>
    <w:rsid w:val="00D94F85"/>
    <w:rsid w:val="00DA0E65"/>
    <w:rsid w:val="00DA22DA"/>
    <w:rsid w:val="00DA246A"/>
    <w:rsid w:val="00DA3858"/>
    <w:rsid w:val="00DA3AF4"/>
    <w:rsid w:val="00DA3F29"/>
    <w:rsid w:val="00DA4EF0"/>
    <w:rsid w:val="00DA562D"/>
    <w:rsid w:val="00DB013B"/>
    <w:rsid w:val="00DB050A"/>
    <w:rsid w:val="00DB2353"/>
    <w:rsid w:val="00DB3EA3"/>
    <w:rsid w:val="00DB50D2"/>
    <w:rsid w:val="00DB59FC"/>
    <w:rsid w:val="00DB60C6"/>
    <w:rsid w:val="00DB612F"/>
    <w:rsid w:val="00DB61BC"/>
    <w:rsid w:val="00DB68D9"/>
    <w:rsid w:val="00DB6905"/>
    <w:rsid w:val="00DC0446"/>
    <w:rsid w:val="00DC0FC0"/>
    <w:rsid w:val="00DC1607"/>
    <w:rsid w:val="00DC24BC"/>
    <w:rsid w:val="00DC28A3"/>
    <w:rsid w:val="00DC292B"/>
    <w:rsid w:val="00DC2C11"/>
    <w:rsid w:val="00DC3B70"/>
    <w:rsid w:val="00DC467F"/>
    <w:rsid w:val="00DC5788"/>
    <w:rsid w:val="00DC5B44"/>
    <w:rsid w:val="00DC7E43"/>
    <w:rsid w:val="00DC7F54"/>
    <w:rsid w:val="00DD0879"/>
    <w:rsid w:val="00DD0A86"/>
    <w:rsid w:val="00DD1098"/>
    <w:rsid w:val="00DD15F8"/>
    <w:rsid w:val="00DD22E8"/>
    <w:rsid w:val="00DD452B"/>
    <w:rsid w:val="00DD6553"/>
    <w:rsid w:val="00DD76F9"/>
    <w:rsid w:val="00DE315F"/>
    <w:rsid w:val="00DE4475"/>
    <w:rsid w:val="00DE530B"/>
    <w:rsid w:val="00DF04ED"/>
    <w:rsid w:val="00DF10C3"/>
    <w:rsid w:val="00DF1761"/>
    <w:rsid w:val="00DF315C"/>
    <w:rsid w:val="00DF33EC"/>
    <w:rsid w:val="00DF3BAC"/>
    <w:rsid w:val="00DF3F98"/>
    <w:rsid w:val="00DF4359"/>
    <w:rsid w:val="00DF69DF"/>
    <w:rsid w:val="00DF736F"/>
    <w:rsid w:val="00E00054"/>
    <w:rsid w:val="00E002C5"/>
    <w:rsid w:val="00E004A2"/>
    <w:rsid w:val="00E00688"/>
    <w:rsid w:val="00E00B01"/>
    <w:rsid w:val="00E01240"/>
    <w:rsid w:val="00E016DE"/>
    <w:rsid w:val="00E0273D"/>
    <w:rsid w:val="00E02CA0"/>
    <w:rsid w:val="00E02F78"/>
    <w:rsid w:val="00E039DB"/>
    <w:rsid w:val="00E04B33"/>
    <w:rsid w:val="00E04D8D"/>
    <w:rsid w:val="00E0668A"/>
    <w:rsid w:val="00E07D1C"/>
    <w:rsid w:val="00E1046A"/>
    <w:rsid w:val="00E128AA"/>
    <w:rsid w:val="00E12D55"/>
    <w:rsid w:val="00E12F8B"/>
    <w:rsid w:val="00E136C9"/>
    <w:rsid w:val="00E1393E"/>
    <w:rsid w:val="00E16672"/>
    <w:rsid w:val="00E207E6"/>
    <w:rsid w:val="00E21269"/>
    <w:rsid w:val="00E21318"/>
    <w:rsid w:val="00E219E7"/>
    <w:rsid w:val="00E2224C"/>
    <w:rsid w:val="00E2381A"/>
    <w:rsid w:val="00E24427"/>
    <w:rsid w:val="00E24A76"/>
    <w:rsid w:val="00E250F9"/>
    <w:rsid w:val="00E255E8"/>
    <w:rsid w:val="00E25BAE"/>
    <w:rsid w:val="00E25DA2"/>
    <w:rsid w:val="00E27CDE"/>
    <w:rsid w:val="00E30A8A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56A"/>
    <w:rsid w:val="00E37EC0"/>
    <w:rsid w:val="00E40405"/>
    <w:rsid w:val="00E40434"/>
    <w:rsid w:val="00E41450"/>
    <w:rsid w:val="00E41D4D"/>
    <w:rsid w:val="00E42525"/>
    <w:rsid w:val="00E43558"/>
    <w:rsid w:val="00E44936"/>
    <w:rsid w:val="00E44A5B"/>
    <w:rsid w:val="00E46F23"/>
    <w:rsid w:val="00E47F76"/>
    <w:rsid w:val="00E50477"/>
    <w:rsid w:val="00E50E30"/>
    <w:rsid w:val="00E52CB0"/>
    <w:rsid w:val="00E53155"/>
    <w:rsid w:val="00E5322C"/>
    <w:rsid w:val="00E5428F"/>
    <w:rsid w:val="00E54EC8"/>
    <w:rsid w:val="00E563FC"/>
    <w:rsid w:val="00E56909"/>
    <w:rsid w:val="00E57F39"/>
    <w:rsid w:val="00E60007"/>
    <w:rsid w:val="00E614B3"/>
    <w:rsid w:val="00E62D74"/>
    <w:rsid w:val="00E64566"/>
    <w:rsid w:val="00E65FB5"/>
    <w:rsid w:val="00E660E8"/>
    <w:rsid w:val="00E661AA"/>
    <w:rsid w:val="00E66BF4"/>
    <w:rsid w:val="00E66EA5"/>
    <w:rsid w:val="00E70E45"/>
    <w:rsid w:val="00E71BC1"/>
    <w:rsid w:val="00E71E18"/>
    <w:rsid w:val="00E72259"/>
    <w:rsid w:val="00E72B2B"/>
    <w:rsid w:val="00E72B6E"/>
    <w:rsid w:val="00E7456F"/>
    <w:rsid w:val="00E77928"/>
    <w:rsid w:val="00E803C4"/>
    <w:rsid w:val="00E8065D"/>
    <w:rsid w:val="00E807E7"/>
    <w:rsid w:val="00E80BDA"/>
    <w:rsid w:val="00E8265D"/>
    <w:rsid w:val="00E82795"/>
    <w:rsid w:val="00E828DC"/>
    <w:rsid w:val="00E82937"/>
    <w:rsid w:val="00E84369"/>
    <w:rsid w:val="00E84841"/>
    <w:rsid w:val="00E86346"/>
    <w:rsid w:val="00E8687A"/>
    <w:rsid w:val="00E90601"/>
    <w:rsid w:val="00E90778"/>
    <w:rsid w:val="00E90999"/>
    <w:rsid w:val="00E90CE6"/>
    <w:rsid w:val="00E90E4C"/>
    <w:rsid w:val="00E912A6"/>
    <w:rsid w:val="00E9257F"/>
    <w:rsid w:val="00E92C46"/>
    <w:rsid w:val="00E93AD8"/>
    <w:rsid w:val="00E94641"/>
    <w:rsid w:val="00E94F47"/>
    <w:rsid w:val="00E96498"/>
    <w:rsid w:val="00E96E44"/>
    <w:rsid w:val="00EA0ECC"/>
    <w:rsid w:val="00EA136B"/>
    <w:rsid w:val="00EA17DA"/>
    <w:rsid w:val="00EA2249"/>
    <w:rsid w:val="00EA2E4F"/>
    <w:rsid w:val="00EA44ED"/>
    <w:rsid w:val="00EA7500"/>
    <w:rsid w:val="00EA77E3"/>
    <w:rsid w:val="00EB2273"/>
    <w:rsid w:val="00EB39EE"/>
    <w:rsid w:val="00EB5744"/>
    <w:rsid w:val="00EB62E9"/>
    <w:rsid w:val="00EC0664"/>
    <w:rsid w:val="00EC129F"/>
    <w:rsid w:val="00EC2767"/>
    <w:rsid w:val="00EC3E8B"/>
    <w:rsid w:val="00EC41B2"/>
    <w:rsid w:val="00EC4342"/>
    <w:rsid w:val="00EC4ACD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40A1"/>
    <w:rsid w:val="00ED5421"/>
    <w:rsid w:val="00ED5F4D"/>
    <w:rsid w:val="00ED6E03"/>
    <w:rsid w:val="00ED7468"/>
    <w:rsid w:val="00EE1DF2"/>
    <w:rsid w:val="00EE1F95"/>
    <w:rsid w:val="00EE24C0"/>
    <w:rsid w:val="00EE5405"/>
    <w:rsid w:val="00EF04ED"/>
    <w:rsid w:val="00EF2FF4"/>
    <w:rsid w:val="00EF3D75"/>
    <w:rsid w:val="00EF43FD"/>
    <w:rsid w:val="00EF5197"/>
    <w:rsid w:val="00EF6374"/>
    <w:rsid w:val="00EF6B88"/>
    <w:rsid w:val="00F0080E"/>
    <w:rsid w:val="00F010D8"/>
    <w:rsid w:val="00F06CF3"/>
    <w:rsid w:val="00F07236"/>
    <w:rsid w:val="00F079C4"/>
    <w:rsid w:val="00F114D7"/>
    <w:rsid w:val="00F1269D"/>
    <w:rsid w:val="00F1371F"/>
    <w:rsid w:val="00F149FB"/>
    <w:rsid w:val="00F14C31"/>
    <w:rsid w:val="00F152EF"/>
    <w:rsid w:val="00F16338"/>
    <w:rsid w:val="00F16BE5"/>
    <w:rsid w:val="00F16D1C"/>
    <w:rsid w:val="00F20F74"/>
    <w:rsid w:val="00F211C3"/>
    <w:rsid w:val="00F2192E"/>
    <w:rsid w:val="00F219AF"/>
    <w:rsid w:val="00F21E6C"/>
    <w:rsid w:val="00F2464C"/>
    <w:rsid w:val="00F279F8"/>
    <w:rsid w:val="00F303C2"/>
    <w:rsid w:val="00F307AA"/>
    <w:rsid w:val="00F30C4B"/>
    <w:rsid w:val="00F3180C"/>
    <w:rsid w:val="00F3180E"/>
    <w:rsid w:val="00F32B58"/>
    <w:rsid w:val="00F339D1"/>
    <w:rsid w:val="00F34F2E"/>
    <w:rsid w:val="00F36B18"/>
    <w:rsid w:val="00F37315"/>
    <w:rsid w:val="00F37B66"/>
    <w:rsid w:val="00F40384"/>
    <w:rsid w:val="00F41292"/>
    <w:rsid w:val="00F41E2B"/>
    <w:rsid w:val="00F42CD9"/>
    <w:rsid w:val="00F44D4F"/>
    <w:rsid w:val="00F45729"/>
    <w:rsid w:val="00F46182"/>
    <w:rsid w:val="00F476D2"/>
    <w:rsid w:val="00F4789F"/>
    <w:rsid w:val="00F50DD0"/>
    <w:rsid w:val="00F510CE"/>
    <w:rsid w:val="00F519AF"/>
    <w:rsid w:val="00F51DE9"/>
    <w:rsid w:val="00F525DF"/>
    <w:rsid w:val="00F53DEE"/>
    <w:rsid w:val="00F54ADF"/>
    <w:rsid w:val="00F551CE"/>
    <w:rsid w:val="00F55B77"/>
    <w:rsid w:val="00F5609C"/>
    <w:rsid w:val="00F5750B"/>
    <w:rsid w:val="00F60B19"/>
    <w:rsid w:val="00F613EB"/>
    <w:rsid w:val="00F617B6"/>
    <w:rsid w:val="00F61C96"/>
    <w:rsid w:val="00F620A3"/>
    <w:rsid w:val="00F63733"/>
    <w:rsid w:val="00F63965"/>
    <w:rsid w:val="00F64AFD"/>
    <w:rsid w:val="00F65CC9"/>
    <w:rsid w:val="00F67D3C"/>
    <w:rsid w:val="00F7164A"/>
    <w:rsid w:val="00F71971"/>
    <w:rsid w:val="00F733AC"/>
    <w:rsid w:val="00F74436"/>
    <w:rsid w:val="00F74B22"/>
    <w:rsid w:val="00F75BF3"/>
    <w:rsid w:val="00F76B20"/>
    <w:rsid w:val="00F80152"/>
    <w:rsid w:val="00F80FB7"/>
    <w:rsid w:val="00F81227"/>
    <w:rsid w:val="00F81ABB"/>
    <w:rsid w:val="00F82E94"/>
    <w:rsid w:val="00F83FC5"/>
    <w:rsid w:val="00F84D38"/>
    <w:rsid w:val="00F852A9"/>
    <w:rsid w:val="00F87F7D"/>
    <w:rsid w:val="00F91BBD"/>
    <w:rsid w:val="00F91FBB"/>
    <w:rsid w:val="00F938EA"/>
    <w:rsid w:val="00F93E60"/>
    <w:rsid w:val="00F940EC"/>
    <w:rsid w:val="00F94545"/>
    <w:rsid w:val="00F94776"/>
    <w:rsid w:val="00F94C4D"/>
    <w:rsid w:val="00F9556A"/>
    <w:rsid w:val="00F9680A"/>
    <w:rsid w:val="00FA066E"/>
    <w:rsid w:val="00FA0E8E"/>
    <w:rsid w:val="00FA1FDC"/>
    <w:rsid w:val="00FA2E85"/>
    <w:rsid w:val="00FA388E"/>
    <w:rsid w:val="00FA3CFC"/>
    <w:rsid w:val="00FA4A6C"/>
    <w:rsid w:val="00FA5306"/>
    <w:rsid w:val="00FA53E1"/>
    <w:rsid w:val="00FA56BB"/>
    <w:rsid w:val="00FA5E06"/>
    <w:rsid w:val="00FA6A78"/>
    <w:rsid w:val="00FA6FC1"/>
    <w:rsid w:val="00FA7BD0"/>
    <w:rsid w:val="00FA7D13"/>
    <w:rsid w:val="00FB00A7"/>
    <w:rsid w:val="00FB03D8"/>
    <w:rsid w:val="00FB0A03"/>
    <w:rsid w:val="00FB0A42"/>
    <w:rsid w:val="00FB0AA9"/>
    <w:rsid w:val="00FB15ED"/>
    <w:rsid w:val="00FB16BB"/>
    <w:rsid w:val="00FB1984"/>
    <w:rsid w:val="00FB2109"/>
    <w:rsid w:val="00FB2C70"/>
    <w:rsid w:val="00FB3223"/>
    <w:rsid w:val="00FB3BA5"/>
    <w:rsid w:val="00FB7148"/>
    <w:rsid w:val="00FC1999"/>
    <w:rsid w:val="00FC37C2"/>
    <w:rsid w:val="00FC3BE7"/>
    <w:rsid w:val="00FC4CA7"/>
    <w:rsid w:val="00FC4FEB"/>
    <w:rsid w:val="00FC6137"/>
    <w:rsid w:val="00FC681A"/>
    <w:rsid w:val="00FC72ED"/>
    <w:rsid w:val="00FD07F8"/>
    <w:rsid w:val="00FD4103"/>
    <w:rsid w:val="00FD4240"/>
    <w:rsid w:val="00FD4314"/>
    <w:rsid w:val="00FD48F2"/>
    <w:rsid w:val="00FD49F3"/>
    <w:rsid w:val="00FD5721"/>
    <w:rsid w:val="00FD5F80"/>
    <w:rsid w:val="00FD7026"/>
    <w:rsid w:val="00FE08D3"/>
    <w:rsid w:val="00FE0C49"/>
    <w:rsid w:val="00FE3D4C"/>
    <w:rsid w:val="00FE3D87"/>
    <w:rsid w:val="00FE4224"/>
    <w:rsid w:val="00FE4968"/>
    <w:rsid w:val="00FE4B41"/>
    <w:rsid w:val="00FE71A7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392DD"/>
  <w15:docId w15:val="{73075A8F-B478-42BC-8D0F-DDA4F14F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customStyle="1" w:styleId="Char4">
    <w:name w:val="列出段落 Char"/>
    <w:aliases w:val="- Bullets Char,목록 단락 Char"/>
    <w:basedOn w:val="a1"/>
    <w:link w:val="af3"/>
    <w:uiPriority w:val="34"/>
    <w:qFormat/>
    <w:locked/>
    <w:rsid w:val="008C2EF1"/>
    <w:rPr>
      <w:rFonts w:ascii="宋体" w:hAnsi="宋体" w:cs="宋体"/>
      <w:sz w:val="24"/>
      <w:szCs w:val="24"/>
    </w:rPr>
  </w:style>
  <w:style w:type="character" w:customStyle="1" w:styleId="B1Char1">
    <w:name w:val="B1 Char1"/>
    <w:rsid w:val="00546CB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9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70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2842A0-982A-469E-BE79-213B6E1B1934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1670-4CF0-4041-AC17-D3BA5EABD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773</TotalTime>
  <Pages>4</Pages>
  <Words>1560</Words>
  <Characters>8896</Characters>
  <Application>Microsoft Office Word</Application>
  <DocSecurity>0</DocSecurity>
  <Lines>74</Lines>
  <Paragraphs>20</Paragraphs>
  <ScaleCrop>false</ScaleCrop>
  <Company>vivo mobile communication co.</Company>
  <LinksUpToDate>false</LinksUpToDate>
  <CharactersWithSpaces>10436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Zichao Ji, vivo</cp:lastModifiedBy>
  <cp:revision>36</cp:revision>
  <cp:lastPrinted>2008-12-09T03:19:00Z</cp:lastPrinted>
  <dcterms:created xsi:type="dcterms:W3CDTF">2017-11-18T02:15:00Z</dcterms:created>
  <dcterms:modified xsi:type="dcterms:W3CDTF">2018-02-12T01:51:00Z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